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71912" w:rsidR="006C02EF" w:rsidP="006C02EF" w:rsidRDefault="006C02EF" w14:paraId="68df8c0" w14:textId="68df8c0">
      <w:pPr>
        <w:jc w:val="both"/>
        <w15:collapsed w:val="false"/>
        <w:rPr>
          <w:rFonts w:ascii="Arial" w:hAnsi="Arial" w:cs="Arial"/>
          <w:szCs w:val="24"/>
        </w:rPr>
      </w:pPr>
      <w:bookmarkStart w:name="_GoBack" w:id="0"/>
      <w:bookmarkEnd w:id="0"/>
      <w:r w:rsidRPr="00071912">
        <w:rPr>
          <w:rFonts w:ascii="Arial" w:hAnsi="Arial" w:cs="Arial"/>
          <w:szCs w:val="24"/>
        </w:rPr>
        <w:t xml:space="preserve">       REPUBLIKA HRVATSKA</w:t>
      </w:r>
    </w:p>
    <w:p w:rsidRPr="00071912" w:rsidR="004A2F86" w:rsidP="006C02EF" w:rsidRDefault="006C02EF">
      <w:pPr>
        <w:jc w:val="both"/>
        <w:rPr>
          <w:rFonts w:ascii="Arial" w:hAnsi="Arial" w:cs="Arial"/>
          <w:szCs w:val="24"/>
        </w:rPr>
      </w:pPr>
      <w:r w:rsidRPr="00071912">
        <w:rPr>
          <w:rFonts w:ascii="Arial" w:hAnsi="Arial" w:cs="Arial"/>
          <w:szCs w:val="24"/>
        </w:rPr>
        <w:t>TRGOVAČKI SUD U VARAŽDINU</w:t>
      </w:r>
      <w:r w:rsidRPr="00071912">
        <w:rPr>
          <w:rFonts w:ascii="Arial" w:hAnsi="Arial" w:cs="Arial"/>
          <w:szCs w:val="24"/>
        </w:rPr>
        <w:tab/>
      </w:r>
    </w:p>
    <w:p w:rsidRPr="00071912" w:rsidR="006C02EF" w:rsidP="006C02EF" w:rsidRDefault="006C02EF">
      <w:pPr>
        <w:jc w:val="center"/>
        <w:rPr>
          <w:rFonts w:ascii="Arial" w:hAnsi="Arial" w:cs="Arial"/>
          <w:szCs w:val="24"/>
        </w:rPr>
      </w:pPr>
      <w:r w:rsidRPr="00071912">
        <w:rPr>
          <w:rFonts w:ascii="Arial" w:hAnsi="Arial" w:cs="Arial"/>
          <w:b/>
          <w:szCs w:val="24"/>
        </w:rPr>
        <w:t>Z A P I S N I K</w:t>
      </w:r>
    </w:p>
    <w:p w:rsidRPr="00071912" w:rsidR="006C02EF" w:rsidP="009A4785" w:rsidRDefault="00225CD3">
      <w:pPr>
        <w:jc w:val="center"/>
        <w:rPr>
          <w:rFonts w:ascii="Arial" w:hAnsi="Arial" w:cs="Arial"/>
          <w:szCs w:val="24"/>
        </w:rPr>
      </w:pPr>
      <w:r w:rsidRPr="00071912">
        <w:rPr>
          <w:rFonts w:ascii="Arial" w:hAnsi="Arial" w:cs="Arial"/>
          <w:szCs w:val="24"/>
        </w:rPr>
        <w:t xml:space="preserve">od </w:t>
      </w:r>
      <w:r w:rsidR="005427D4">
        <w:rPr>
          <w:rFonts w:ascii="Arial" w:hAnsi="Arial" w:cs="Arial"/>
          <w:szCs w:val="24"/>
        </w:rPr>
        <w:t>29. kolovoza</w:t>
      </w:r>
      <w:r w:rsidR="006D4084">
        <w:rPr>
          <w:rFonts w:ascii="Arial" w:hAnsi="Arial" w:cs="Arial"/>
          <w:szCs w:val="24"/>
        </w:rPr>
        <w:t xml:space="preserve"> 2023</w:t>
      </w:r>
      <w:r w:rsidRPr="00071912" w:rsidR="006C02EF">
        <w:rPr>
          <w:rFonts w:ascii="Arial" w:hAnsi="Arial" w:cs="Arial"/>
          <w:szCs w:val="24"/>
        </w:rPr>
        <w:t>. godine</w:t>
      </w:r>
    </w:p>
    <w:p w:rsidRPr="00C63033" w:rsidR="006C02EF" w:rsidP="009A4785" w:rsidRDefault="006C02EF">
      <w:pPr>
        <w:jc w:val="center"/>
        <w:rPr>
          <w:rFonts w:ascii="Arial" w:hAnsi="Arial" w:cs="Arial"/>
          <w:szCs w:val="24"/>
        </w:rPr>
      </w:pPr>
      <w:r w:rsidRPr="00071912">
        <w:rPr>
          <w:rFonts w:ascii="Arial" w:hAnsi="Arial" w:cs="Arial"/>
          <w:szCs w:val="24"/>
        </w:rPr>
        <w:t xml:space="preserve">sastavljen kod </w:t>
      </w:r>
      <w:r w:rsidRPr="00C63033">
        <w:rPr>
          <w:rFonts w:ascii="Arial" w:hAnsi="Arial" w:cs="Arial"/>
          <w:szCs w:val="24"/>
        </w:rPr>
        <w:t>Trgovačkog suda u Varaždinu,</w:t>
      </w:r>
    </w:p>
    <w:p w:rsidRPr="00C63033" w:rsidR="0098323B" w:rsidP="0098323B" w:rsidRDefault="006C02EF">
      <w:pPr>
        <w:jc w:val="center"/>
        <w:rPr>
          <w:rFonts w:ascii="Arial" w:hAnsi="Arial" w:cs="Arial"/>
          <w:szCs w:val="24"/>
        </w:rPr>
      </w:pPr>
      <w:r w:rsidRPr="00C63033">
        <w:rPr>
          <w:rFonts w:ascii="Arial" w:hAnsi="Arial" w:cs="Arial"/>
          <w:szCs w:val="24"/>
        </w:rPr>
        <w:t>o održanom ispitnom ročištu u stečajnom postupku</w:t>
      </w:r>
    </w:p>
    <w:p w:rsidR="006D4084" w:rsidP="007F32A3" w:rsidRDefault="00C63033">
      <w:pPr>
        <w:pStyle w:val="Default"/>
        <w:jc w:val="center"/>
        <w:rPr>
          <w:rFonts w:ascii="Arial" w:hAnsi="Arial" w:cs="Arial"/>
        </w:rPr>
      </w:pPr>
      <w:r w:rsidRPr="00C63033">
        <w:rPr>
          <w:rFonts w:ascii="Arial" w:hAnsi="Arial" w:cs="Arial"/>
        </w:rPr>
        <w:t>nad</w:t>
      </w:r>
      <w:r w:rsidR="009374F5">
        <w:rPr>
          <w:rFonts w:ascii="Arial" w:hAnsi="Arial" w:cs="Arial"/>
        </w:rPr>
        <w:t xml:space="preserve"> stečajnim dužnikom</w:t>
      </w:r>
      <w:r w:rsidRPr="00C63033">
        <w:rPr>
          <w:rFonts w:ascii="Arial" w:hAnsi="Arial" w:cs="Arial"/>
        </w:rPr>
        <w:t xml:space="preserve"> </w:t>
      </w:r>
      <w:r w:rsidRPr="00960DFA" w:rsidR="007F32A3">
        <w:rPr>
          <w:rFonts w:ascii="Arial" w:hAnsi="Arial" w:cs="Arial"/>
        </w:rPr>
        <w:t>EUROMETALI HORVAT d.o.o.</w:t>
      </w:r>
      <w:r w:rsidR="007F32A3">
        <w:rPr>
          <w:rFonts w:ascii="Arial" w:hAnsi="Arial" w:cs="Arial"/>
        </w:rPr>
        <w:t xml:space="preserve"> u stečaju</w:t>
      </w:r>
      <w:r w:rsidRPr="00960DFA" w:rsidR="007F32A3">
        <w:rPr>
          <w:rFonts w:ascii="Arial" w:hAnsi="Arial" w:cs="Arial"/>
        </w:rPr>
        <w:t xml:space="preserve">, Školska </w:t>
      </w:r>
      <w:r w:rsidR="007F32A3">
        <w:rPr>
          <w:rFonts w:ascii="Arial" w:hAnsi="Arial" w:cs="Arial"/>
        </w:rPr>
        <w:t>102, Goričan, OIB: 62888542593</w:t>
      </w:r>
    </w:p>
    <w:p w:rsidR="009374F5" w:rsidP="009374F5" w:rsidRDefault="009374F5">
      <w:pPr>
        <w:pStyle w:val="Default"/>
        <w:jc w:val="center"/>
        <w:rPr>
          <w:rFonts w:ascii="Arial" w:hAnsi="Arial" w:cs="Arial"/>
        </w:rPr>
      </w:pPr>
    </w:p>
    <w:p w:rsidR="0052090D" w:rsidP="009374F5" w:rsidRDefault="0052090D">
      <w:pPr>
        <w:pStyle w:val="Default"/>
        <w:jc w:val="center"/>
        <w:rPr>
          <w:rFonts w:ascii="Arial" w:hAnsi="Arial" w:cs="Arial"/>
        </w:rPr>
      </w:pPr>
    </w:p>
    <w:p w:rsidRPr="00071912" w:rsidR="00C63033" w:rsidP="006C02EF" w:rsidRDefault="00C63033">
      <w:pPr>
        <w:jc w:val="both"/>
        <w:rPr>
          <w:rFonts w:ascii="Arial" w:hAnsi="Arial" w:cs="Arial"/>
          <w:szCs w:val="24"/>
        </w:rPr>
      </w:pPr>
    </w:p>
    <w:p w:rsidRPr="00071912" w:rsidR="006C02EF" w:rsidP="006C02EF" w:rsidRDefault="006C02EF">
      <w:pPr>
        <w:jc w:val="both"/>
        <w:rPr>
          <w:rFonts w:ascii="Arial" w:hAnsi="Arial" w:cs="Arial"/>
          <w:szCs w:val="24"/>
        </w:rPr>
      </w:pPr>
      <w:r w:rsidRPr="00071912">
        <w:rPr>
          <w:rFonts w:ascii="Arial" w:hAnsi="Arial" w:cs="Arial"/>
          <w:szCs w:val="24"/>
        </w:rPr>
        <w:t>NAZOČNI OD STRANE SUDA:</w:t>
      </w:r>
    </w:p>
    <w:p w:rsidRPr="00071912" w:rsidR="006C02EF" w:rsidP="006C02EF" w:rsidRDefault="006C02EF">
      <w:pPr>
        <w:jc w:val="both"/>
        <w:rPr>
          <w:rFonts w:ascii="Arial" w:hAnsi="Arial" w:cs="Arial"/>
          <w:szCs w:val="24"/>
        </w:rPr>
      </w:pPr>
      <w:r w:rsidRPr="00071912">
        <w:rPr>
          <w:rFonts w:ascii="Arial" w:hAnsi="Arial" w:cs="Arial"/>
          <w:szCs w:val="24"/>
        </w:rPr>
        <w:t>Sudac: Ksenija Flack-Makitan</w:t>
      </w:r>
    </w:p>
    <w:p w:rsidRPr="00071912" w:rsidR="006C02EF" w:rsidP="006C02EF" w:rsidRDefault="006C02EF">
      <w:pPr>
        <w:jc w:val="both"/>
        <w:rPr>
          <w:rFonts w:ascii="Arial" w:hAnsi="Arial" w:cs="Arial"/>
          <w:szCs w:val="24"/>
        </w:rPr>
      </w:pPr>
      <w:r w:rsidRPr="00071912">
        <w:rPr>
          <w:rFonts w:ascii="Arial" w:hAnsi="Arial" w:cs="Arial"/>
          <w:szCs w:val="24"/>
        </w:rPr>
        <w:t>Zapisničar: Lea Rogina</w:t>
      </w:r>
    </w:p>
    <w:p w:rsidRPr="00071912" w:rsidR="004A2F86" w:rsidP="006C02EF" w:rsidRDefault="004A2F86">
      <w:pPr>
        <w:jc w:val="both"/>
        <w:rPr>
          <w:rFonts w:ascii="Arial" w:hAnsi="Arial" w:cs="Arial"/>
          <w:szCs w:val="24"/>
        </w:rPr>
      </w:pPr>
    </w:p>
    <w:p w:rsidR="006C02EF" w:rsidP="006C02EF" w:rsidRDefault="006C02EF">
      <w:pPr>
        <w:ind w:firstLine="720"/>
        <w:jc w:val="both"/>
        <w:rPr>
          <w:rFonts w:ascii="Arial" w:hAnsi="Arial" w:cs="Arial"/>
          <w:szCs w:val="24"/>
        </w:rPr>
      </w:pPr>
      <w:r w:rsidRPr="00071912">
        <w:rPr>
          <w:rFonts w:ascii="Arial" w:hAnsi="Arial" w:cs="Arial"/>
          <w:szCs w:val="24"/>
        </w:rPr>
        <w:t>Početak u</w:t>
      </w:r>
      <w:r w:rsidRPr="00071912" w:rsidR="00213112">
        <w:rPr>
          <w:rFonts w:ascii="Arial" w:hAnsi="Arial" w:cs="Arial"/>
          <w:szCs w:val="24"/>
        </w:rPr>
        <w:t xml:space="preserve"> </w:t>
      </w:r>
      <w:r w:rsidR="007F32A3">
        <w:rPr>
          <w:rFonts w:ascii="Arial" w:hAnsi="Arial" w:cs="Arial"/>
          <w:szCs w:val="24"/>
        </w:rPr>
        <w:t>12</w:t>
      </w:r>
      <w:r w:rsidR="009374F5">
        <w:rPr>
          <w:rFonts w:ascii="Arial" w:hAnsi="Arial" w:cs="Arial"/>
          <w:szCs w:val="24"/>
        </w:rPr>
        <w:t xml:space="preserve">,00 </w:t>
      </w:r>
      <w:r w:rsidRPr="00071912">
        <w:rPr>
          <w:rFonts w:ascii="Arial" w:hAnsi="Arial" w:cs="Arial"/>
          <w:szCs w:val="24"/>
        </w:rPr>
        <w:t>sati.</w:t>
      </w:r>
    </w:p>
    <w:p w:rsidR="0052090D" w:rsidP="006C02EF" w:rsidRDefault="0052090D">
      <w:pPr>
        <w:ind w:firstLine="720"/>
        <w:jc w:val="both"/>
        <w:rPr>
          <w:rFonts w:ascii="Arial" w:hAnsi="Arial" w:cs="Arial"/>
          <w:szCs w:val="24"/>
        </w:rPr>
      </w:pPr>
    </w:p>
    <w:p w:rsidRPr="00071912" w:rsidR="0052090D" w:rsidP="006C02EF" w:rsidRDefault="0052090D">
      <w:pPr>
        <w:ind w:firstLine="720"/>
        <w:jc w:val="both"/>
        <w:rPr>
          <w:rFonts w:ascii="Arial" w:hAnsi="Arial" w:cs="Arial"/>
          <w:szCs w:val="24"/>
        </w:rPr>
      </w:pPr>
    </w:p>
    <w:p w:rsidR="009F559D" w:rsidP="00C32958" w:rsidRDefault="009F559D">
      <w:pPr>
        <w:jc w:val="both"/>
        <w:rPr>
          <w:rFonts w:ascii="Arial" w:hAnsi="Arial" w:cs="Arial"/>
          <w:szCs w:val="24"/>
        </w:rPr>
      </w:pPr>
    </w:p>
    <w:p w:rsidR="005427D4" w:rsidP="005427D4" w:rsidRDefault="005427D4">
      <w:pPr>
        <w:ind w:firstLine="708"/>
        <w:jc w:val="both"/>
        <w:rPr>
          <w:rStyle w:val="eSPISCCParagraphDefaultFont"/>
          <w:rFonts w:ascii="Arial" w:hAnsi="Arial" w:cs="Arial" w:eastAsiaTheme="minorHAnsi"/>
        </w:rPr>
      </w:pPr>
      <w:r w:rsidRPr="009E1E79">
        <w:rPr>
          <w:rStyle w:val="eSPISCCParagraphDefaultFont"/>
          <w:rFonts w:ascii="Arial" w:hAnsi="Arial" w:cs="Arial" w:eastAsiaTheme="minorHAnsi"/>
        </w:rPr>
        <w:t xml:space="preserve">Konstatira se da je u skladu s </w:t>
      </w:r>
      <w:r>
        <w:rPr>
          <w:rStyle w:val="eSPISCCParagraphDefaultFont"/>
          <w:rFonts w:ascii="Arial" w:hAnsi="Arial" w:cs="Arial" w:eastAsiaTheme="minorHAnsi"/>
        </w:rPr>
        <w:t xml:space="preserve">rješenjem </w:t>
      </w:r>
      <w:r w:rsidRPr="009E1E79">
        <w:rPr>
          <w:rStyle w:val="eSPISCCParagraphDefaultFont"/>
          <w:rFonts w:ascii="Arial" w:hAnsi="Arial" w:cs="Arial" w:eastAsiaTheme="minorHAnsi"/>
        </w:rPr>
        <w:t>ovoga suda od</w:t>
      </w:r>
      <w:r>
        <w:rPr>
          <w:rStyle w:val="eSPISCCParagraphDefaultFont"/>
          <w:rFonts w:ascii="Arial" w:hAnsi="Arial" w:cs="Arial" w:eastAsiaTheme="minorHAnsi"/>
        </w:rPr>
        <w:t xml:space="preserve"> 14. kolovoza 2023</w:t>
      </w:r>
      <w:r w:rsidRPr="009E1E79">
        <w:rPr>
          <w:rFonts w:ascii="Arial" w:hAnsi="Arial" w:cs="Arial"/>
          <w:snapToGrid/>
          <w:szCs w:val="24"/>
          <w:lang w:eastAsia="hr-HR"/>
        </w:rPr>
        <w:t>.,</w:t>
      </w:r>
      <w:r>
        <w:rPr>
          <w:rFonts w:ascii="Arial" w:hAnsi="Arial" w:cs="Arial"/>
          <w:snapToGrid/>
          <w:szCs w:val="24"/>
          <w:lang w:eastAsia="hr-HR"/>
        </w:rPr>
        <w:t xml:space="preserve"> poslovni broj St-57/2023-65</w:t>
      </w:r>
      <w:r w:rsidRPr="009E1E79">
        <w:rPr>
          <w:rFonts w:ascii="Arial" w:hAnsi="Arial" w:cs="Arial"/>
          <w:snapToGrid/>
          <w:szCs w:val="24"/>
          <w:lang w:eastAsia="hr-HR"/>
        </w:rPr>
        <w:t xml:space="preserve"> </w:t>
      </w:r>
      <w:r w:rsidRPr="009E1E79">
        <w:rPr>
          <w:rStyle w:val="eSPISCCParagraphDefaultFont"/>
          <w:rFonts w:ascii="Arial" w:hAnsi="Arial" w:cs="Arial" w:eastAsiaTheme="minorHAnsi"/>
        </w:rPr>
        <w:t>a u skladu s čl. 115. ZPP određeno da će se ovo ročište održati na daljinu korištenjem platforme Jitsi, o čemu su pra</w:t>
      </w:r>
      <w:r>
        <w:rPr>
          <w:rStyle w:val="eSPISCCParagraphDefaultFont"/>
          <w:rFonts w:ascii="Arial" w:hAnsi="Arial" w:cs="Arial" w:eastAsiaTheme="minorHAnsi"/>
        </w:rPr>
        <w:t xml:space="preserve">vovremeno obaviješteni stečajna </w:t>
      </w:r>
      <w:r w:rsidRPr="009E1E79">
        <w:rPr>
          <w:rStyle w:val="eSPISCCParagraphDefaultFont"/>
          <w:rFonts w:ascii="Arial" w:hAnsi="Arial" w:cs="Arial" w:eastAsiaTheme="minorHAnsi"/>
        </w:rPr>
        <w:t>upravitelj</w:t>
      </w:r>
      <w:r>
        <w:rPr>
          <w:rStyle w:val="eSPISCCParagraphDefaultFont"/>
          <w:rFonts w:ascii="Arial" w:hAnsi="Arial" w:cs="Arial" w:eastAsiaTheme="minorHAnsi"/>
        </w:rPr>
        <w:t>ica</w:t>
      </w:r>
      <w:r w:rsidRPr="009E1E79">
        <w:rPr>
          <w:rStyle w:val="eSPISCCParagraphDefaultFont"/>
          <w:rFonts w:ascii="Arial" w:hAnsi="Arial" w:cs="Arial" w:eastAsiaTheme="minorHAnsi"/>
        </w:rPr>
        <w:t xml:space="preserve"> i stečajni vjerovnici.</w:t>
      </w:r>
    </w:p>
    <w:p w:rsidR="005427D4" w:rsidP="005427D4" w:rsidRDefault="005427D4">
      <w:pPr>
        <w:ind w:firstLine="708"/>
        <w:jc w:val="both"/>
        <w:rPr>
          <w:rStyle w:val="eSPISCCParagraphDefaultFont"/>
          <w:rFonts w:ascii="Arial" w:hAnsi="Arial" w:cs="Arial" w:eastAsiaTheme="minorHAnsi"/>
        </w:rPr>
      </w:pPr>
    </w:p>
    <w:p w:rsidR="007F32A3" w:rsidP="005427D4" w:rsidRDefault="005427D4">
      <w:pPr>
        <w:ind w:firstLine="708"/>
        <w:jc w:val="both"/>
        <w:rPr>
          <w:rStyle w:val="eSPISCCParagraphDefaultFont"/>
          <w:rFonts w:ascii="Arial" w:hAnsi="Arial" w:cs="Arial" w:eastAsiaTheme="minorHAnsi"/>
        </w:rPr>
      </w:pPr>
      <w:r>
        <w:rPr>
          <w:rStyle w:val="eSPISCCParagraphDefaultFont"/>
          <w:rFonts w:ascii="Arial" w:hAnsi="Arial" w:cs="Arial" w:eastAsiaTheme="minorHAnsi"/>
        </w:rPr>
        <w:t>Konstatira se da su se</w:t>
      </w:r>
      <w:r w:rsidRPr="00A86D8C">
        <w:rPr>
          <w:rFonts w:ascii="Arial" w:hAnsi="Arial" w:cs="Arial"/>
          <w:szCs w:val="24"/>
        </w:rPr>
        <w:t xml:space="preserve"> </w:t>
      </w:r>
      <w:r w:rsidRPr="009E1E79">
        <w:rPr>
          <w:rFonts w:ascii="Arial" w:hAnsi="Arial" w:cs="Arial"/>
          <w:szCs w:val="24"/>
        </w:rPr>
        <w:t xml:space="preserve">na današnje </w:t>
      </w:r>
      <w:r w:rsidRPr="009E1E79">
        <w:rPr>
          <w:rStyle w:val="eSPISCCParagraphDefaultFont"/>
          <w:rFonts w:ascii="Arial" w:hAnsi="Arial" w:cs="Arial" w:eastAsiaTheme="minorHAnsi"/>
        </w:rPr>
        <w:t>završno ročište</w:t>
      </w:r>
      <w:r>
        <w:rPr>
          <w:rStyle w:val="eSPISCCParagraphDefaultFont"/>
          <w:rFonts w:ascii="Arial" w:hAnsi="Arial" w:cs="Arial" w:eastAsiaTheme="minorHAnsi"/>
        </w:rPr>
        <w:t xml:space="preserve"> putem pl</w:t>
      </w:r>
      <w:r w:rsidR="004620FA">
        <w:rPr>
          <w:rStyle w:val="eSPISCCParagraphDefaultFont"/>
          <w:rFonts w:ascii="Arial" w:hAnsi="Arial" w:cs="Arial" w:eastAsiaTheme="minorHAnsi"/>
        </w:rPr>
        <w:t>atforme Jitsi priključila</w:t>
      </w:r>
      <w:r>
        <w:rPr>
          <w:rStyle w:val="eSPISCCParagraphDefaultFont"/>
          <w:rFonts w:ascii="Arial" w:hAnsi="Arial" w:cs="Arial" w:eastAsiaTheme="minorHAnsi"/>
        </w:rPr>
        <w:t xml:space="preserve"> stečajna upraviteljica Monika Trkulja, </w:t>
      </w:r>
      <w:r w:rsidR="004620FA">
        <w:rPr>
          <w:rStyle w:val="eSPISCCParagraphDefaultFont"/>
          <w:rFonts w:ascii="Arial" w:hAnsi="Arial" w:cs="Arial" w:eastAsiaTheme="minorHAnsi"/>
        </w:rPr>
        <w:t xml:space="preserve">dok je osobno u sudnicu pristupila </w:t>
      </w:r>
      <w:r w:rsidR="000C52C6">
        <w:rPr>
          <w:rStyle w:val="eSPISCCParagraphDefaultFont"/>
          <w:rFonts w:ascii="Arial" w:hAnsi="Arial" w:cs="Arial" w:eastAsiaTheme="minorHAnsi"/>
        </w:rPr>
        <w:t>zastupnica Republike Hrvatske, zamjenica županijskog državnog odvjetnika u Varaždinu, Građansko-upravni odjel, Jelena Kne</w:t>
      </w:r>
      <w:r w:rsidR="004620FA">
        <w:rPr>
          <w:rStyle w:val="eSPISCCParagraphDefaultFont"/>
          <w:rFonts w:ascii="Arial" w:hAnsi="Arial" w:cs="Arial" w:eastAsiaTheme="minorHAnsi"/>
        </w:rPr>
        <w:t>žević jer joj je veza što se tiče interneta loša pa stalno prekida povezanost sa platformom za održavanje ročišta.</w:t>
      </w:r>
    </w:p>
    <w:p w:rsidR="0052090D" w:rsidP="005427D4" w:rsidRDefault="0052090D">
      <w:pPr>
        <w:ind w:firstLine="708"/>
        <w:jc w:val="both"/>
        <w:rPr>
          <w:rStyle w:val="eSPISCCParagraphDefaultFont"/>
          <w:rFonts w:ascii="Arial" w:hAnsi="Arial" w:cs="Arial" w:eastAsiaTheme="minorHAnsi"/>
        </w:rPr>
      </w:pPr>
    </w:p>
    <w:p w:rsidR="0052090D" w:rsidP="005427D4" w:rsidRDefault="0052090D">
      <w:pPr>
        <w:ind w:firstLine="708"/>
        <w:jc w:val="both"/>
        <w:rPr>
          <w:rStyle w:val="eSPISCCParagraphDefaultFont"/>
          <w:rFonts w:ascii="Arial" w:hAnsi="Arial" w:cs="Arial" w:eastAsiaTheme="minorHAnsi"/>
        </w:rPr>
      </w:pPr>
      <w:r>
        <w:rPr>
          <w:rStyle w:val="eSPISCCParagraphDefaultFont"/>
          <w:rFonts w:ascii="Arial" w:hAnsi="Arial" w:cs="Arial" w:eastAsiaTheme="minorHAnsi"/>
        </w:rPr>
        <w:t>Zastupnica Republike Hrvatske izjavljuje kako je Republici Hrvatskoj sav iznos koji je prijavljen priznat kao tražbina prvog višeg isplatnog reda, iako ukupan iznos tražbine odgovara prijavljenim, no kada se pogledaju prilozi koji su priloženi prijavi razvidno je kako dio tražbine spada u prvi viši isplatni red, a dio u drugi viši isplatni red.</w:t>
      </w:r>
    </w:p>
    <w:p w:rsidR="0052090D" w:rsidP="005427D4" w:rsidRDefault="0052090D">
      <w:pPr>
        <w:ind w:firstLine="708"/>
        <w:jc w:val="both"/>
        <w:rPr>
          <w:rStyle w:val="eSPISCCParagraphDefaultFont"/>
          <w:rFonts w:ascii="Arial" w:hAnsi="Arial" w:cs="Arial" w:eastAsiaTheme="minorHAnsi"/>
        </w:rPr>
      </w:pPr>
      <w:r>
        <w:rPr>
          <w:rStyle w:val="eSPISCCParagraphDefaultFont"/>
          <w:rFonts w:ascii="Arial" w:hAnsi="Arial" w:cs="Arial" w:eastAsiaTheme="minorHAnsi"/>
        </w:rPr>
        <w:t>Nakon toga stečajna upraviteljica ponovno pregledava prijavu s prilozima vjerovnika Republike Hrvatske, utvrđuje da je točno to što je zastupnica Republike Hrvatske izjavila radi čega ispravlja dostavljene tablice prijavljenih tražbina te izjavljuje kako u prvom višem isplatnom redu priznaje tražbinu Republike Hrvatske u iznosu od 219.197,17 eura, a u drugom višem isplatnom redu priznaje iznos od 113.364,91 eura.</w:t>
      </w:r>
    </w:p>
    <w:p w:rsidRPr="00071912" w:rsidR="0052090D" w:rsidP="007F32A3" w:rsidRDefault="0052090D">
      <w:pPr>
        <w:jc w:val="both"/>
        <w:rPr>
          <w:rFonts w:ascii="Arial" w:hAnsi="Arial" w:cs="Arial"/>
          <w:szCs w:val="24"/>
        </w:rPr>
      </w:pPr>
    </w:p>
    <w:p w:rsidR="0052090D" w:rsidP="0052090D" w:rsidRDefault="007F32A3">
      <w:pPr>
        <w:ind w:firstLine="720"/>
        <w:jc w:val="both"/>
        <w:rPr>
          <w:rFonts w:ascii="Arial" w:hAnsi="Arial" w:cs="Arial"/>
          <w:szCs w:val="24"/>
        </w:rPr>
      </w:pPr>
      <w:r>
        <w:rPr>
          <w:rFonts w:ascii="Arial" w:hAnsi="Arial" w:cs="Arial"/>
          <w:szCs w:val="24"/>
        </w:rPr>
        <w:t>P</w:t>
      </w:r>
      <w:r w:rsidRPr="00071912">
        <w:rPr>
          <w:rFonts w:ascii="Arial" w:hAnsi="Arial" w:cs="Arial"/>
          <w:szCs w:val="24"/>
        </w:rPr>
        <w:t xml:space="preserve">relazi se od strane </w:t>
      </w:r>
      <w:r>
        <w:rPr>
          <w:rFonts w:ascii="Arial" w:hAnsi="Arial" w:cs="Arial"/>
          <w:szCs w:val="24"/>
        </w:rPr>
        <w:t>stečajne upraviteljice</w:t>
      </w:r>
      <w:r w:rsidRPr="00071912">
        <w:rPr>
          <w:rFonts w:ascii="Arial" w:hAnsi="Arial" w:cs="Arial"/>
          <w:szCs w:val="24"/>
        </w:rPr>
        <w:t xml:space="preserve"> na ispitivanje tražbina koje su stečajni vjerovnici prij</w:t>
      </w:r>
      <w:r>
        <w:rPr>
          <w:rFonts w:ascii="Arial" w:hAnsi="Arial" w:cs="Arial"/>
          <w:szCs w:val="24"/>
        </w:rPr>
        <w:t>avili u ovom stečajnom postupku</w:t>
      </w:r>
      <w:r w:rsidRPr="00071912">
        <w:rPr>
          <w:rFonts w:ascii="Arial" w:hAnsi="Arial" w:cs="Arial"/>
          <w:szCs w:val="24"/>
        </w:rPr>
        <w:t xml:space="preserve"> </w:t>
      </w:r>
      <w:r>
        <w:rPr>
          <w:rFonts w:ascii="Arial" w:hAnsi="Arial" w:cs="Arial"/>
          <w:szCs w:val="24"/>
        </w:rPr>
        <w:t>te</w:t>
      </w:r>
      <w:r w:rsidRPr="00071912">
        <w:rPr>
          <w:rFonts w:ascii="Arial" w:hAnsi="Arial" w:cs="Arial"/>
          <w:szCs w:val="24"/>
        </w:rPr>
        <w:t xml:space="preserve"> </w:t>
      </w:r>
      <w:r>
        <w:rPr>
          <w:rFonts w:ascii="Arial" w:hAnsi="Arial" w:cs="Arial"/>
          <w:szCs w:val="24"/>
        </w:rPr>
        <w:t xml:space="preserve">stečajna upraviteljica </w:t>
      </w:r>
      <w:r w:rsidRPr="00071912">
        <w:rPr>
          <w:rFonts w:ascii="Arial" w:hAnsi="Arial" w:cs="Arial"/>
          <w:szCs w:val="24"/>
        </w:rPr>
        <w:t xml:space="preserve">ispituje tražbine </w:t>
      </w:r>
      <w:r>
        <w:rPr>
          <w:rFonts w:ascii="Arial" w:hAnsi="Arial" w:cs="Arial"/>
          <w:szCs w:val="24"/>
        </w:rPr>
        <w:t xml:space="preserve">prvog </w:t>
      </w:r>
      <w:r w:rsidRPr="00071912">
        <w:rPr>
          <w:rFonts w:ascii="Arial" w:hAnsi="Arial" w:cs="Arial"/>
          <w:szCs w:val="24"/>
        </w:rPr>
        <w:t>višeg isplatnog reda kako slijedi:</w:t>
      </w:r>
    </w:p>
    <w:p w:rsidR="0052090D" w:rsidP="0052090D" w:rsidRDefault="0052090D">
      <w:pPr>
        <w:ind w:firstLine="720"/>
        <w:jc w:val="both"/>
        <w:rPr>
          <w:rFonts w:ascii="Arial" w:hAnsi="Arial" w:cs="Arial"/>
          <w:szCs w:val="24"/>
        </w:rPr>
      </w:pPr>
    </w:p>
    <w:p w:rsidR="0052090D" w:rsidP="0052090D" w:rsidRDefault="0052090D">
      <w:pPr>
        <w:ind w:firstLine="720"/>
        <w:jc w:val="both"/>
        <w:rPr>
          <w:rFonts w:ascii="Arial" w:hAnsi="Arial" w:cs="Arial"/>
          <w:szCs w:val="24"/>
        </w:rPr>
      </w:pPr>
    </w:p>
    <w:p w:rsidR="0052090D" w:rsidP="0052090D" w:rsidRDefault="0052090D">
      <w:pPr>
        <w:ind w:firstLine="720"/>
        <w:jc w:val="both"/>
        <w:rPr>
          <w:rFonts w:ascii="Arial" w:hAnsi="Arial" w:cs="Arial"/>
          <w:szCs w:val="24"/>
        </w:rPr>
      </w:pPr>
    </w:p>
    <w:p w:rsidRPr="00071912" w:rsidR="0052090D" w:rsidP="0052090D" w:rsidRDefault="0052090D">
      <w:pPr>
        <w:ind w:firstLine="720"/>
        <w:jc w:val="both"/>
        <w:rPr>
          <w:rFonts w:ascii="Arial" w:hAnsi="Arial" w:cs="Arial"/>
          <w:szCs w:val="24"/>
        </w:rPr>
      </w:pPr>
    </w:p>
    <w:p w:rsidRPr="00071912" w:rsidR="007F32A3" w:rsidP="007F32A3" w:rsidRDefault="007F32A3">
      <w:pPr>
        <w:widowControl/>
        <w:suppressAutoHyphens/>
        <w:snapToGrid w:val="false"/>
        <w:jc w:val="both"/>
        <w:rPr>
          <w:rFonts w:ascii="Arial" w:hAnsi="Arial" w:cs="Arial"/>
          <w:szCs w:val="24"/>
        </w:rPr>
      </w:pPr>
    </w:p>
    <w:p w:rsidR="007F32A3" w:rsidP="007F32A3" w:rsidRDefault="007F32A3">
      <w:pPr>
        <w:rPr>
          <w:rFonts w:ascii="Arial" w:hAnsi="Arial" w:cs="Arial"/>
          <w:szCs w:val="24"/>
        </w:rPr>
      </w:pPr>
      <w:r>
        <w:rPr>
          <w:rFonts w:ascii="Arial" w:hAnsi="Arial" w:cs="Arial"/>
          <w:szCs w:val="24"/>
        </w:rPr>
        <w:t xml:space="preserve">PRVI </w:t>
      </w:r>
      <w:r w:rsidRPr="00071912">
        <w:rPr>
          <w:rFonts w:ascii="Arial" w:hAnsi="Arial" w:cs="Arial"/>
          <w:szCs w:val="24"/>
        </w:rPr>
        <w:t>VIŠI ISPLATNI RED</w:t>
      </w:r>
    </w:p>
    <w:p w:rsidR="005F51F3" w:rsidP="005F51F3" w:rsidRDefault="005F51F3">
      <w:pPr>
        <w:tabs>
          <w:tab w:val="left" w:pos="1980"/>
        </w:tabs>
        <w:jc w:val="both"/>
        <w:rPr>
          <w:rFonts w:ascii="Arial" w:hAnsi="Arial" w:cs="Arial"/>
          <w:szCs w:val="24"/>
        </w:rPr>
      </w:pPr>
    </w:p>
    <w:tbl>
      <w:tblPr>
        <w:tblW w:w="9776"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firstRow="0" w:lastRow="0" w:firstColumn="0" w:lastColumn="0" w:noHBand="0" w:noVBand="0" w:val="0000"/>
      </w:tblPr>
      <w:tblGrid>
        <w:gridCol w:w="827"/>
        <w:gridCol w:w="2429"/>
        <w:gridCol w:w="3260"/>
        <w:gridCol w:w="3260"/>
      </w:tblGrid>
      <w:tr w:rsidRPr="00256143" w:rsidR="00F17775" w:rsidTr="006F6D2C">
        <w:trPr>
          <w:trHeight w:val="752"/>
        </w:trPr>
        <w:tc>
          <w:tcPr>
            <w:tcW w:w="827" w:type="dxa"/>
            <w:shd w:val="clear" w:color="auto" w:fill="FFFFFF" w:themeFill="background1"/>
            <w:vAlign w:val="center"/>
          </w:tcPr>
          <w:p w:rsidRPr="00256143" w:rsidR="00F17775" w:rsidP="006F6D2C" w:rsidRDefault="00F17775">
            <w:pPr>
              <w:suppressLineNumbers/>
              <w:autoSpaceDE w:val="false"/>
              <w:autoSpaceDN w:val="false"/>
              <w:adjustRightInd w:val="false"/>
              <w:jc w:val="center"/>
              <w:rPr>
                <w:rFonts w:ascii="Arial" w:hAnsi="Arial" w:cs="Arial"/>
                <w:snapToGrid/>
                <w:szCs w:val="24"/>
                <w:lang w:eastAsia="hr-HR"/>
              </w:rPr>
            </w:pPr>
            <w:r w:rsidRPr="00256143">
              <w:rPr>
                <w:rFonts w:ascii="Arial" w:hAnsi="Arial" w:cs="Arial"/>
                <w:snapToGrid/>
                <w:szCs w:val="24"/>
                <w:lang w:eastAsia="hr-HR"/>
              </w:rPr>
              <w:t>R.br. prijave</w:t>
            </w:r>
          </w:p>
        </w:tc>
        <w:tc>
          <w:tcPr>
            <w:tcW w:w="2429" w:type="dxa"/>
            <w:shd w:val="clear" w:color="auto" w:fill="FFFFFF" w:themeFill="background1"/>
            <w:vAlign w:val="center"/>
          </w:tcPr>
          <w:p w:rsidRPr="00256143" w:rsidR="00F17775" w:rsidP="006F6D2C" w:rsidRDefault="00F17775">
            <w:pPr>
              <w:suppressLineNumbers/>
              <w:autoSpaceDE w:val="false"/>
              <w:autoSpaceDN w:val="false"/>
              <w:adjustRightInd w:val="false"/>
              <w:jc w:val="center"/>
              <w:rPr>
                <w:rFonts w:ascii="Arial" w:hAnsi="Arial" w:cs="Arial"/>
                <w:snapToGrid/>
                <w:szCs w:val="24"/>
                <w:lang w:eastAsia="hr-HR"/>
              </w:rPr>
            </w:pPr>
            <w:r w:rsidRPr="00256143">
              <w:rPr>
                <w:rFonts w:ascii="Arial" w:hAnsi="Arial" w:cs="Arial"/>
                <w:snapToGrid/>
                <w:szCs w:val="24"/>
                <w:lang w:eastAsia="hr-HR"/>
              </w:rPr>
              <w:t>Ime i prezime/naziv vjerovnika, adresa/sjedište, OIB</w:t>
            </w:r>
          </w:p>
        </w:tc>
        <w:tc>
          <w:tcPr>
            <w:tcW w:w="3260" w:type="dxa"/>
            <w:shd w:val="clear" w:color="auto" w:fill="FFFFFF" w:themeFill="background1"/>
            <w:vAlign w:val="center"/>
          </w:tcPr>
          <w:p w:rsidRPr="00256143" w:rsidR="00F17775" w:rsidP="006F6D2C" w:rsidRDefault="00F17775">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 xml:space="preserve">Iznos prijavljene tražbine </w:t>
            </w:r>
          </w:p>
        </w:tc>
        <w:tc>
          <w:tcPr>
            <w:tcW w:w="3260" w:type="dxa"/>
            <w:shd w:val="clear" w:color="auto" w:fill="FFFFFF" w:themeFill="background1"/>
            <w:vAlign w:val="center"/>
          </w:tcPr>
          <w:p w:rsidRPr="00256143" w:rsidR="00F17775" w:rsidP="006F6D2C" w:rsidRDefault="00F17775">
            <w:pPr>
              <w:suppressLineNumbers/>
              <w:autoSpaceDE w:val="false"/>
              <w:autoSpaceDN w:val="false"/>
              <w:adjustRightInd w:val="false"/>
              <w:jc w:val="center"/>
              <w:rPr>
                <w:rFonts w:ascii="Arial" w:hAnsi="Arial" w:cs="Arial"/>
                <w:snapToGrid/>
                <w:szCs w:val="24"/>
                <w:lang w:eastAsia="hr-HR"/>
              </w:rPr>
            </w:pPr>
            <w:r w:rsidRPr="00256143">
              <w:rPr>
                <w:rFonts w:ascii="Arial" w:hAnsi="Arial" w:cs="Arial"/>
                <w:snapToGrid/>
                <w:szCs w:val="24"/>
                <w:lang w:eastAsia="hr-HR"/>
              </w:rPr>
              <w:t xml:space="preserve">Iznos priznate tražbine </w:t>
            </w:r>
          </w:p>
        </w:tc>
      </w:tr>
      <w:tr w:rsidRPr="00256143" w:rsidR="00F17775" w:rsidTr="006F6D2C">
        <w:trPr>
          <w:trHeight w:val="1700"/>
        </w:trPr>
        <w:tc>
          <w:tcPr>
            <w:tcW w:w="827" w:type="dxa"/>
            <w:shd w:val="clear" w:color="auto" w:fill="FFFFFF"/>
            <w:vAlign w:val="center"/>
          </w:tcPr>
          <w:p w:rsidRPr="00256143" w:rsidR="00F17775" w:rsidP="006F6D2C" w:rsidRDefault="00F17775">
            <w:pPr>
              <w:suppressLineNumbers/>
              <w:autoSpaceDE w:val="false"/>
              <w:autoSpaceDN w:val="false"/>
              <w:adjustRightInd w:val="false"/>
              <w:jc w:val="center"/>
              <w:rPr>
                <w:rFonts w:ascii="Arial" w:hAnsi="Arial" w:cs="Arial"/>
                <w:snapToGrid/>
                <w:szCs w:val="24"/>
                <w:lang w:eastAsia="hr-HR"/>
              </w:rPr>
            </w:pPr>
            <w:r w:rsidRPr="00256143">
              <w:rPr>
                <w:rFonts w:ascii="Arial" w:hAnsi="Arial" w:cs="Arial"/>
                <w:snapToGrid/>
                <w:szCs w:val="24"/>
                <w:lang w:eastAsia="hr-HR"/>
              </w:rPr>
              <w:t>1.</w:t>
            </w:r>
          </w:p>
        </w:tc>
        <w:tc>
          <w:tcPr>
            <w:tcW w:w="2429" w:type="dxa"/>
            <w:vAlign w:val="center"/>
          </w:tcPr>
          <w:p w:rsidRPr="00256143" w:rsidR="00F17775" w:rsidP="0052090D" w:rsidRDefault="00F17775">
            <w:pPr>
              <w:suppressLineNumbers/>
              <w:autoSpaceDE w:val="false"/>
              <w:autoSpaceDN w:val="false"/>
              <w:adjustRightInd w:val="false"/>
              <w:jc w:val="center"/>
              <w:rPr>
                <w:rFonts w:ascii="Arial" w:hAnsi="Arial" w:cs="Arial"/>
                <w:snapToGrid/>
                <w:szCs w:val="24"/>
                <w:lang w:eastAsia="hr-HR"/>
              </w:rPr>
            </w:pPr>
            <w:r w:rsidRPr="00256143">
              <w:rPr>
                <w:rFonts w:ascii="Arial" w:hAnsi="Arial" w:cs="Arial"/>
                <w:snapToGrid/>
                <w:szCs w:val="24"/>
                <w:lang w:eastAsia="hr-HR"/>
              </w:rPr>
              <w:t>REPUBLIKA HR</w:t>
            </w:r>
            <w:r>
              <w:rPr>
                <w:rFonts w:ascii="Arial" w:hAnsi="Arial" w:cs="Arial"/>
                <w:snapToGrid/>
                <w:szCs w:val="24"/>
                <w:lang w:eastAsia="hr-HR"/>
              </w:rPr>
              <w:t>VATSKA, MINISTAR</w:t>
            </w:r>
            <w:r w:rsidR="00D6231F">
              <w:rPr>
                <w:rFonts w:ascii="Arial" w:hAnsi="Arial" w:cs="Arial"/>
                <w:snapToGrid/>
                <w:szCs w:val="24"/>
                <w:lang w:eastAsia="hr-HR"/>
              </w:rPr>
              <w:t xml:space="preserve">STVO FINANCIJA, POREZNA UPRAVA, zastupana </w:t>
            </w:r>
            <w:r w:rsidRPr="00256143">
              <w:rPr>
                <w:rFonts w:ascii="Arial" w:hAnsi="Arial" w:cs="Arial"/>
                <w:snapToGrid/>
                <w:szCs w:val="24"/>
                <w:lang w:eastAsia="hr-HR"/>
              </w:rPr>
              <w:t xml:space="preserve">po </w:t>
            </w:r>
            <w:r w:rsidR="00D6231F">
              <w:rPr>
                <w:rFonts w:ascii="Arial" w:hAnsi="Arial" w:cs="Arial"/>
                <w:snapToGrid/>
                <w:szCs w:val="24"/>
                <w:lang w:eastAsia="hr-HR"/>
              </w:rPr>
              <w:t xml:space="preserve">Županijskom državnom odvjetništvu </w:t>
            </w:r>
            <w:r w:rsidRPr="00256143">
              <w:rPr>
                <w:rFonts w:ascii="Arial" w:hAnsi="Arial" w:cs="Arial"/>
                <w:snapToGrid/>
                <w:szCs w:val="24"/>
                <w:lang w:eastAsia="hr-HR"/>
              </w:rPr>
              <w:t>u Varaždinu,</w:t>
            </w:r>
            <w:r w:rsidR="00D6231F">
              <w:rPr>
                <w:rFonts w:ascii="Arial" w:hAnsi="Arial" w:cs="Arial"/>
                <w:snapToGrid/>
                <w:szCs w:val="24"/>
                <w:lang w:eastAsia="hr-HR"/>
              </w:rPr>
              <w:t xml:space="preserve"> </w:t>
            </w:r>
            <w:r w:rsidRPr="00256143" w:rsidR="00D6231F">
              <w:rPr>
                <w:rFonts w:ascii="Arial" w:hAnsi="Arial" w:cs="Arial"/>
                <w:snapToGrid/>
                <w:szCs w:val="24"/>
                <w:lang w:eastAsia="hr-HR"/>
              </w:rPr>
              <w:t>OIB: 18683136487</w:t>
            </w:r>
            <w:r w:rsidRPr="00256143">
              <w:rPr>
                <w:rFonts w:ascii="Arial" w:hAnsi="Arial" w:cs="Arial"/>
                <w:snapToGrid/>
                <w:szCs w:val="24"/>
                <w:lang w:eastAsia="hr-HR"/>
              </w:rPr>
              <w:t xml:space="preserve"> </w:t>
            </w:r>
          </w:p>
        </w:tc>
        <w:tc>
          <w:tcPr>
            <w:tcW w:w="3260" w:type="dxa"/>
            <w:shd w:val="clear" w:color="auto" w:fill="FFFFFF"/>
            <w:vAlign w:val="center"/>
          </w:tcPr>
          <w:p w:rsidRPr="00256143" w:rsidR="00F17775" w:rsidP="001A1B90" w:rsidRDefault="0052090D">
            <w:pPr>
              <w:suppressLineNumbers/>
              <w:autoSpaceDE w:val="false"/>
              <w:autoSpaceDN w:val="false"/>
              <w:adjustRightInd w:val="false"/>
              <w:jc w:val="center"/>
              <w:rPr>
                <w:rFonts w:ascii="Arial" w:hAnsi="Arial" w:cs="Arial"/>
                <w:snapToGrid/>
                <w:szCs w:val="24"/>
                <w:lang w:eastAsia="hr-HR"/>
              </w:rPr>
            </w:pPr>
            <w:r>
              <w:rPr>
                <w:rStyle w:val="eSPISCCParagraphDefaultFont"/>
                <w:rFonts w:ascii="Arial" w:hAnsi="Arial" w:cs="Arial" w:eastAsiaTheme="minorHAnsi"/>
              </w:rPr>
              <w:t xml:space="preserve">219.197,17 </w:t>
            </w:r>
            <w:r w:rsidR="00F17775">
              <w:rPr>
                <w:rFonts w:ascii="Arial" w:hAnsi="Arial" w:cs="Arial"/>
                <w:snapToGrid/>
                <w:szCs w:val="24"/>
                <w:lang w:eastAsia="hr-HR"/>
              </w:rPr>
              <w:t>eura</w:t>
            </w:r>
            <w:r w:rsidR="00F17775">
              <w:rPr>
                <w:rStyle w:val="Referencafusnote"/>
                <w:rFonts w:ascii="Arial" w:hAnsi="Arial"/>
                <w:snapToGrid/>
                <w:szCs w:val="24"/>
                <w:lang w:eastAsia="hr-HR"/>
              </w:rPr>
              <w:footnoteReference w:id="1"/>
            </w:r>
            <w:r w:rsidR="00F17775">
              <w:rPr>
                <w:rFonts w:ascii="Arial" w:hAnsi="Arial" w:cs="Arial"/>
                <w:snapToGrid/>
                <w:szCs w:val="24"/>
                <w:lang w:eastAsia="hr-HR"/>
              </w:rPr>
              <w:t xml:space="preserve"> / </w:t>
            </w:r>
            <w:r w:rsidR="001A1B90">
              <w:rPr>
                <w:rFonts w:ascii="Arial" w:hAnsi="Arial" w:cs="Arial"/>
                <w:snapToGrid/>
                <w:szCs w:val="24"/>
                <w:lang w:eastAsia="hr-HR"/>
              </w:rPr>
              <w:t>1.651.541,09</w:t>
            </w:r>
            <w:r w:rsidR="003840A2">
              <w:rPr>
                <w:rFonts w:ascii="Arial" w:hAnsi="Arial" w:cs="Arial"/>
                <w:snapToGrid/>
                <w:szCs w:val="24"/>
                <w:lang w:eastAsia="hr-HR"/>
              </w:rPr>
              <w:t xml:space="preserve"> </w:t>
            </w:r>
            <w:r w:rsidR="00F17775">
              <w:rPr>
                <w:rFonts w:ascii="Arial" w:hAnsi="Arial" w:cs="Arial"/>
                <w:snapToGrid/>
                <w:szCs w:val="24"/>
                <w:lang w:eastAsia="hr-HR"/>
              </w:rPr>
              <w:t>kn</w:t>
            </w:r>
          </w:p>
        </w:tc>
        <w:tc>
          <w:tcPr>
            <w:tcW w:w="3260" w:type="dxa"/>
            <w:shd w:val="clear" w:color="auto" w:fill="FFFFFF"/>
            <w:vAlign w:val="center"/>
          </w:tcPr>
          <w:p w:rsidRPr="00256143" w:rsidR="00F17775" w:rsidP="003840A2" w:rsidRDefault="00F17775">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 xml:space="preserve"> </w:t>
            </w:r>
            <w:r w:rsidR="0052090D">
              <w:rPr>
                <w:rStyle w:val="eSPISCCParagraphDefaultFont"/>
                <w:rFonts w:ascii="Arial" w:hAnsi="Arial" w:cs="Arial" w:eastAsiaTheme="minorHAnsi"/>
              </w:rPr>
              <w:t>219.197,17 eura</w:t>
            </w:r>
            <w:r w:rsidR="0052090D">
              <w:rPr>
                <w:rFonts w:ascii="Arial" w:hAnsi="Arial" w:cs="Arial"/>
                <w:snapToGrid/>
                <w:szCs w:val="24"/>
                <w:lang w:eastAsia="hr-HR"/>
              </w:rPr>
              <w:t xml:space="preserve"> </w:t>
            </w:r>
            <w:r>
              <w:rPr>
                <w:rFonts w:ascii="Arial" w:hAnsi="Arial" w:cs="Arial"/>
                <w:snapToGrid/>
                <w:szCs w:val="24"/>
                <w:lang w:eastAsia="hr-HR"/>
              </w:rPr>
              <w:t xml:space="preserve">/ </w:t>
            </w:r>
            <w:r w:rsidR="001A1B90">
              <w:rPr>
                <w:rFonts w:ascii="Arial" w:hAnsi="Arial" w:cs="Arial"/>
                <w:snapToGrid/>
                <w:szCs w:val="24"/>
                <w:lang w:eastAsia="hr-HR"/>
              </w:rPr>
              <w:t>1.651.541,09 kn</w:t>
            </w:r>
          </w:p>
        </w:tc>
      </w:tr>
    </w:tbl>
    <w:p w:rsidR="007F32A3" w:rsidP="005F51F3" w:rsidRDefault="007F32A3">
      <w:pPr>
        <w:tabs>
          <w:tab w:val="left" w:pos="1980"/>
        </w:tabs>
        <w:jc w:val="both"/>
        <w:rPr>
          <w:rFonts w:ascii="Arial" w:hAnsi="Arial" w:cs="Arial"/>
          <w:szCs w:val="24"/>
        </w:rPr>
      </w:pPr>
    </w:p>
    <w:p w:rsidR="007F32A3" w:rsidP="005F51F3" w:rsidRDefault="005000F2">
      <w:pPr>
        <w:tabs>
          <w:tab w:val="left" w:pos="1980"/>
        </w:tabs>
        <w:jc w:val="both"/>
        <w:rPr>
          <w:rFonts w:ascii="Arial" w:hAnsi="Arial" w:cs="Arial"/>
          <w:szCs w:val="24"/>
        </w:rPr>
      </w:pPr>
      <w:r>
        <w:rPr>
          <w:rFonts w:ascii="Arial" w:hAnsi="Arial" w:cs="Arial"/>
          <w:szCs w:val="24"/>
        </w:rPr>
        <w:t>Prelazi se na ispitivanje tražbina drugog višeg isplatnog reda.</w:t>
      </w:r>
    </w:p>
    <w:p w:rsidR="005000F2" w:rsidP="005F51F3" w:rsidRDefault="005000F2">
      <w:pPr>
        <w:tabs>
          <w:tab w:val="left" w:pos="1980"/>
        </w:tabs>
        <w:jc w:val="both"/>
        <w:rPr>
          <w:rFonts w:ascii="Arial" w:hAnsi="Arial" w:cs="Arial"/>
          <w:szCs w:val="24"/>
        </w:rPr>
      </w:pPr>
    </w:p>
    <w:p w:rsidR="007F32A3" w:rsidP="005F51F3" w:rsidRDefault="0050335E">
      <w:pPr>
        <w:tabs>
          <w:tab w:val="left" w:pos="1980"/>
        </w:tabs>
        <w:jc w:val="both"/>
        <w:rPr>
          <w:rFonts w:ascii="Arial" w:hAnsi="Arial" w:cs="Arial"/>
          <w:szCs w:val="24"/>
        </w:rPr>
      </w:pPr>
      <w:r>
        <w:rPr>
          <w:rFonts w:ascii="Arial" w:hAnsi="Arial" w:cs="Arial"/>
          <w:szCs w:val="24"/>
        </w:rPr>
        <w:t>DRUGI VIŠI ISPLATNI RED</w:t>
      </w:r>
    </w:p>
    <w:p w:rsidR="0050335E" w:rsidP="005F51F3" w:rsidRDefault="0050335E">
      <w:pPr>
        <w:tabs>
          <w:tab w:val="left" w:pos="1980"/>
        </w:tabs>
        <w:jc w:val="both"/>
        <w:rPr>
          <w:rFonts w:ascii="Arial" w:hAnsi="Arial" w:cs="Arial"/>
          <w:szCs w:val="24"/>
        </w:rPr>
      </w:pPr>
    </w:p>
    <w:tbl>
      <w:tblPr>
        <w:tblW w:w="9776"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firstRow="0" w:lastRow="0" w:firstColumn="0" w:lastColumn="0" w:noHBand="0" w:noVBand="0" w:val="0000"/>
      </w:tblPr>
      <w:tblGrid>
        <w:gridCol w:w="827"/>
        <w:gridCol w:w="2429"/>
        <w:gridCol w:w="3260"/>
        <w:gridCol w:w="3260"/>
      </w:tblGrid>
      <w:tr w:rsidRPr="00256143" w:rsidR="0050335E" w:rsidTr="001E3369">
        <w:trPr>
          <w:trHeight w:val="752"/>
        </w:trPr>
        <w:tc>
          <w:tcPr>
            <w:tcW w:w="827" w:type="dxa"/>
            <w:shd w:val="clear" w:color="auto" w:fill="FFFFFF" w:themeFill="background1"/>
            <w:vAlign w:val="center"/>
          </w:tcPr>
          <w:p w:rsidRPr="00256143" w:rsidR="0050335E" w:rsidP="001E3369" w:rsidRDefault="0050335E">
            <w:pPr>
              <w:suppressLineNumbers/>
              <w:autoSpaceDE w:val="false"/>
              <w:autoSpaceDN w:val="false"/>
              <w:adjustRightInd w:val="false"/>
              <w:jc w:val="center"/>
              <w:rPr>
                <w:rFonts w:ascii="Arial" w:hAnsi="Arial" w:cs="Arial"/>
                <w:snapToGrid/>
                <w:szCs w:val="24"/>
                <w:lang w:eastAsia="hr-HR"/>
              </w:rPr>
            </w:pPr>
            <w:r w:rsidRPr="00256143">
              <w:rPr>
                <w:rFonts w:ascii="Arial" w:hAnsi="Arial" w:cs="Arial"/>
                <w:snapToGrid/>
                <w:szCs w:val="24"/>
                <w:lang w:eastAsia="hr-HR"/>
              </w:rPr>
              <w:t>R.br. prijave</w:t>
            </w:r>
          </w:p>
        </w:tc>
        <w:tc>
          <w:tcPr>
            <w:tcW w:w="2429" w:type="dxa"/>
            <w:shd w:val="clear" w:color="auto" w:fill="FFFFFF" w:themeFill="background1"/>
            <w:vAlign w:val="center"/>
          </w:tcPr>
          <w:p w:rsidRPr="00256143" w:rsidR="0050335E" w:rsidP="001E3369" w:rsidRDefault="0050335E">
            <w:pPr>
              <w:suppressLineNumbers/>
              <w:autoSpaceDE w:val="false"/>
              <w:autoSpaceDN w:val="false"/>
              <w:adjustRightInd w:val="false"/>
              <w:jc w:val="center"/>
              <w:rPr>
                <w:rFonts w:ascii="Arial" w:hAnsi="Arial" w:cs="Arial"/>
                <w:snapToGrid/>
                <w:szCs w:val="24"/>
                <w:lang w:eastAsia="hr-HR"/>
              </w:rPr>
            </w:pPr>
            <w:r w:rsidRPr="00256143">
              <w:rPr>
                <w:rFonts w:ascii="Arial" w:hAnsi="Arial" w:cs="Arial"/>
                <w:snapToGrid/>
                <w:szCs w:val="24"/>
                <w:lang w:eastAsia="hr-HR"/>
              </w:rPr>
              <w:t>Ime i prezime/naziv vjerovnika, adresa/sjedište, OIB</w:t>
            </w:r>
          </w:p>
        </w:tc>
        <w:tc>
          <w:tcPr>
            <w:tcW w:w="3260" w:type="dxa"/>
            <w:shd w:val="clear" w:color="auto" w:fill="FFFFFF" w:themeFill="background1"/>
            <w:vAlign w:val="center"/>
          </w:tcPr>
          <w:p w:rsidRPr="00256143"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 xml:space="preserve">Iznos prijavljene tražbine </w:t>
            </w:r>
          </w:p>
        </w:tc>
        <w:tc>
          <w:tcPr>
            <w:tcW w:w="3260" w:type="dxa"/>
            <w:shd w:val="clear" w:color="auto" w:fill="FFFFFF" w:themeFill="background1"/>
            <w:vAlign w:val="center"/>
          </w:tcPr>
          <w:p w:rsidRPr="00256143" w:rsidR="0050335E" w:rsidP="001E3369" w:rsidRDefault="0050335E">
            <w:pPr>
              <w:suppressLineNumbers/>
              <w:autoSpaceDE w:val="false"/>
              <w:autoSpaceDN w:val="false"/>
              <w:adjustRightInd w:val="false"/>
              <w:jc w:val="center"/>
              <w:rPr>
                <w:rFonts w:ascii="Arial" w:hAnsi="Arial" w:cs="Arial"/>
                <w:snapToGrid/>
                <w:szCs w:val="24"/>
                <w:lang w:eastAsia="hr-HR"/>
              </w:rPr>
            </w:pPr>
            <w:r w:rsidRPr="00256143">
              <w:rPr>
                <w:rFonts w:ascii="Arial" w:hAnsi="Arial" w:cs="Arial"/>
                <w:snapToGrid/>
                <w:szCs w:val="24"/>
                <w:lang w:eastAsia="hr-HR"/>
              </w:rPr>
              <w:t xml:space="preserve">Iznos priznate tražbine </w:t>
            </w:r>
          </w:p>
        </w:tc>
      </w:tr>
      <w:tr w:rsidRPr="00256143" w:rsidR="0050335E" w:rsidTr="001E3369">
        <w:trPr>
          <w:trHeight w:val="1700"/>
        </w:trPr>
        <w:tc>
          <w:tcPr>
            <w:tcW w:w="827" w:type="dxa"/>
            <w:shd w:val="clear" w:color="auto" w:fill="FFFFFF"/>
            <w:vAlign w:val="center"/>
          </w:tcPr>
          <w:p w:rsidRPr="00256143" w:rsidR="0050335E" w:rsidP="001E3369" w:rsidRDefault="0050335E">
            <w:pPr>
              <w:suppressLineNumbers/>
              <w:autoSpaceDE w:val="false"/>
              <w:autoSpaceDN w:val="false"/>
              <w:adjustRightInd w:val="false"/>
              <w:jc w:val="center"/>
              <w:rPr>
                <w:rFonts w:ascii="Arial" w:hAnsi="Arial" w:cs="Arial"/>
                <w:snapToGrid/>
                <w:szCs w:val="24"/>
                <w:lang w:eastAsia="hr-HR"/>
              </w:rPr>
            </w:pPr>
            <w:r w:rsidRPr="00256143">
              <w:rPr>
                <w:rFonts w:ascii="Arial" w:hAnsi="Arial" w:cs="Arial"/>
                <w:snapToGrid/>
                <w:szCs w:val="24"/>
                <w:lang w:eastAsia="hr-HR"/>
              </w:rPr>
              <w:t>1.</w:t>
            </w:r>
          </w:p>
        </w:tc>
        <w:tc>
          <w:tcPr>
            <w:tcW w:w="2429" w:type="dxa"/>
            <w:vAlign w:val="center"/>
          </w:tcPr>
          <w:p w:rsidRPr="00256143"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MATREX d.o.o., Ivana Severa 7, Varaždin, OIB: 21830590325</w:t>
            </w:r>
          </w:p>
        </w:tc>
        <w:tc>
          <w:tcPr>
            <w:tcW w:w="3260" w:type="dxa"/>
            <w:shd w:val="clear" w:color="auto" w:fill="FFFFFF"/>
            <w:vAlign w:val="center"/>
          </w:tcPr>
          <w:p w:rsidRPr="00256143"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150,67 eura</w:t>
            </w:r>
            <w:r w:rsidRPr="0050335E">
              <w:rPr>
                <w:rFonts w:ascii="Arial" w:hAnsi="Arial"/>
                <w:snapToGrid/>
                <w:szCs w:val="24"/>
                <w:vertAlign w:val="superscript"/>
                <w:lang w:eastAsia="hr-HR"/>
              </w:rPr>
              <w:t>1</w:t>
            </w:r>
            <w:r>
              <w:rPr>
                <w:rFonts w:ascii="Arial" w:hAnsi="Arial" w:cs="Arial"/>
                <w:snapToGrid/>
                <w:szCs w:val="24"/>
                <w:lang w:eastAsia="hr-HR"/>
              </w:rPr>
              <w:t xml:space="preserve"> / 1.135,22 kn</w:t>
            </w:r>
          </w:p>
        </w:tc>
        <w:tc>
          <w:tcPr>
            <w:tcW w:w="3260" w:type="dxa"/>
            <w:shd w:val="clear" w:color="auto" w:fill="FFFFFF"/>
            <w:vAlign w:val="center"/>
          </w:tcPr>
          <w:p w:rsidRPr="00256143"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150,67 eura</w:t>
            </w:r>
            <w:r w:rsidRPr="00256143">
              <w:rPr>
                <w:rFonts w:ascii="Arial" w:hAnsi="Arial" w:cs="Arial"/>
                <w:snapToGrid/>
                <w:szCs w:val="24"/>
                <w:lang w:eastAsia="hr-HR"/>
              </w:rPr>
              <w:t xml:space="preserve"> </w:t>
            </w:r>
            <w:r>
              <w:rPr>
                <w:rFonts w:ascii="Arial" w:hAnsi="Arial" w:cs="Arial"/>
                <w:snapToGrid/>
                <w:szCs w:val="24"/>
                <w:lang w:eastAsia="hr-HR"/>
              </w:rPr>
              <w:t>/ 1.135,22 kn</w:t>
            </w:r>
            <w:r w:rsidRPr="00256143">
              <w:rPr>
                <w:rFonts w:ascii="Arial" w:hAnsi="Arial" w:cs="Arial"/>
                <w:snapToGrid/>
                <w:szCs w:val="24"/>
                <w:lang w:eastAsia="hr-HR"/>
              </w:rPr>
              <w:t xml:space="preserve"> </w:t>
            </w:r>
          </w:p>
        </w:tc>
      </w:tr>
      <w:tr w:rsidRPr="00256143" w:rsidR="0050335E" w:rsidTr="001E3369">
        <w:trPr>
          <w:trHeight w:val="1700"/>
        </w:trPr>
        <w:tc>
          <w:tcPr>
            <w:tcW w:w="827" w:type="dxa"/>
            <w:shd w:val="clear" w:color="auto" w:fill="FFFFFF"/>
            <w:vAlign w:val="center"/>
          </w:tcPr>
          <w:p w:rsidRPr="00256143"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2.</w:t>
            </w:r>
          </w:p>
        </w:tc>
        <w:tc>
          <w:tcPr>
            <w:tcW w:w="2429" w:type="dxa"/>
            <w:vAlign w:val="center"/>
          </w:tcPr>
          <w:p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PANOEX d.o.o., Dr. Ivana Novaka 46, Čakovec, OIB: 30241118384</w:t>
            </w:r>
          </w:p>
        </w:tc>
        <w:tc>
          <w:tcPr>
            <w:tcW w:w="3260" w:type="dxa"/>
            <w:shd w:val="clear" w:color="auto" w:fill="FFFFFF"/>
            <w:vAlign w:val="center"/>
          </w:tcPr>
          <w:p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570,81 eura</w:t>
            </w:r>
            <w:r w:rsidRPr="0050335E">
              <w:rPr>
                <w:rFonts w:ascii="Arial" w:hAnsi="Arial" w:cs="Arial"/>
                <w:snapToGrid/>
                <w:szCs w:val="24"/>
                <w:vertAlign w:val="superscript"/>
                <w:lang w:eastAsia="hr-HR"/>
              </w:rPr>
              <w:t>1</w:t>
            </w:r>
            <w:r>
              <w:rPr>
                <w:rFonts w:ascii="Arial" w:hAnsi="Arial" w:cs="Arial"/>
                <w:snapToGrid/>
                <w:szCs w:val="24"/>
                <w:lang w:eastAsia="hr-HR"/>
              </w:rPr>
              <w:t xml:space="preserve"> / </w:t>
            </w:r>
            <w:r w:rsidR="005000F2">
              <w:rPr>
                <w:rFonts w:ascii="Arial" w:hAnsi="Arial" w:cs="Arial"/>
                <w:snapToGrid/>
                <w:szCs w:val="24"/>
                <w:lang w:eastAsia="hr-HR"/>
              </w:rPr>
              <w:t>4.300,77 kn</w:t>
            </w:r>
          </w:p>
        </w:tc>
        <w:tc>
          <w:tcPr>
            <w:tcW w:w="3260" w:type="dxa"/>
            <w:shd w:val="clear" w:color="auto" w:fill="FFFFFF"/>
            <w:vAlign w:val="center"/>
          </w:tcPr>
          <w:p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 xml:space="preserve">570,81 eura </w:t>
            </w:r>
            <w:r w:rsidR="005000F2">
              <w:rPr>
                <w:rFonts w:ascii="Arial" w:hAnsi="Arial" w:cs="Arial"/>
                <w:snapToGrid/>
                <w:szCs w:val="24"/>
                <w:lang w:eastAsia="hr-HR"/>
              </w:rPr>
              <w:t>/ 4.300,77 kn</w:t>
            </w:r>
          </w:p>
        </w:tc>
      </w:tr>
      <w:tr w:rsidRPr="00256143" w:rsidR="0050335E" w:rsidTr="001E3369">
        <w:trPr>
          <w:trHeight w:val="1700"/>
        </w:trPr>
        <w:tc>
          <w:tcPr>
            <w:tcW w:w="827" w:type="dxa"/>
            <w:shd w:val="clear" w:color="auto" w:fill="FFFFFF"/>
            <w:vAlign w:val="center"/>
          </w:tcPr>
          <w:p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3.</w:t>
            </w:r>
          </w:p>
        </w:tc>
        <w:tc>
          <w:tcPr>
            <w:tcW w:w="2429" w:type="dxa"/>
            <w:vAlign w:val="center"/>
          </w:tcPr>
          <w:p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HEP ELEKTRA d.o.o., Ulica grada Vukovara 37, Zagreb, OIB: 43965974818</w:t>
            </w:r>
          </w:p>
        </w:tc>
        <w:tc>
          <w:tcPr>
            <w:tcW w:w="3260" w:type="dxa"/>
            <w:shd w:val="clear" w:color="auto" w:fill="FFFFFF"/>
            <w:vAlign w:val="center"/>
          </w:tcPr>
          <w:p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1.127,42 eura</w:t>
            </w:r>
            <w:r w:rsidRPr="0050335E">
              <w:rPr>
                <w:rFonts w:ascii="Arial" w:hAnsi="Arial" w:cs="Arial"/>
                <w:snapToGrid/>
                <w:szCs w:val="24"/>
                <w:vertAlign w:val="superscript"/>
                <w:lang w:eastAsia="hr-HR"/>
              </w:rPr>
              <w:t>1</w:t>
            </w:r>
            <w:r>
              <w:rPr>
                <w:rFonts w:ascii="Arial" w:hAnsi="Arial" w:cs="Arial"/>
                <w:snapToGrid/>
                <w:szCs w:val="24"/>
                <w:lang w:eastAsia="hr-HR"/>
              </w:rPr>
              <w:t xml:space="preserve"> </w:t>
            </w:r>
            <w:r w:rsidR="005000F2">
              <w:rPr>
                <w:rFonts w:ascii="Arial" w:hAnsi="Arial" w:cs="Arial"/>
                <w:snapToGrid/>
                <w:szCs w:val="24"/>
                <w:lang w:eastAsia="hr-HR"/>
              </w:rPr>
              <w:t>/ 8.494,55 kn</w:t>
            </w:r>
          </w:p>
        </w:tc>
        <w:tc>
          <w:tcPr>
            <w:tcW w:w="3260" w:type="dxa"/>
            <w:shd w:val="clear" w:color="auto" w:fill="FFFFFF"/>
            <w:vAlign w:val="center"/>
          </w:tcPr>
          <w:p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1.127,42 eura</w:t>
            </w:r>
            <w:r w:rsidR="005000F2">
              <w:rPr>
                <w:rFonts w:ascii="Arial" w:hAnsi="Arial" w:cs="Arial"/>
                <w:snapToGrid/>
                <w:szCs w:val="24"/>
                <w:lang w:eastAsia="hr-HR"/>
              </w:rPr>
              <w:t xml:space="preserve"> / 8.494,55 kn</w:t>
            </w:r>
          </w:p>
        </w:tc>
      </w:tr>
      <w:tr w:rsidRPr="00256143" w:rsidR="0050335E" w:rsidTr="001E3369">
        <w:trPr>
          <w:trHeight w:val="1700"/>
        </w:trPr>
        <w:tc>
          <w:tcPr>
            <w:tcW w:w="827" w:type="dxa"/>
            <w:shd w:val="clear" w:color="auto" w:fill="FFFFFF"/>
            <w:vAlign w:val="center"/>
          </w:tcPr>
          <w:p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lastRenderedPageBreak/>
              <w:t>4.</w:t>
            </w:r>
          </w:p>
        </w:tc>
        <w:tc>
          <w:tcPr>
            <w:tcW w:w="2429" w:type="dxa"/>
            <w:vAlign w:val="center"/>
          </w:tcPr>
          <w:p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MESSER CROATIA PLIN d.o.o., Industrijska 1, Zaprešić, OIB: 32179081874</w:t>
            </w:r>
          </w:p>
        </w:tc>
        <w:tc>
          <w:tcPr>
            <w:tcW w:w="3260" w:type="dxa"/>
            <w:shd w:val="clear" w:color="auto" w:fill="FFFFFF"/>
            <w:vAlign w:val="center"/>
          </w:tcPr>
          <w:p w:rsidRPr="005000F2"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11.456,30 eura</w:t>
            </w:r>
            <w:r w:rsidRPr="0050335E">
              <w:rPr>
                <w:rFonts w:ascii="Arial" w:hAnsi="Arial" w:cs="Arial"/>
                <w:snapToGrid/>
                <w:szCs w:val="24"/>
                <w:vertAlign w:val="superscript"/>
                <w:lang w:eastAsia="hr-HR"/>
              </w:rPr>
              <w:t>1</w:t>
            </w:r>
            <w:r w:rsidR="005000F2">
              <w:rPr>
                <w:rFonts w:ascii="Arial" w:hAnsi="Arial" w:cs="Arial"/>
                <w:snapToGrid/>
                <w:szCs w:val="24"/>
                <w:vertAlign w:val="superscript"/>
                <w:lang w:eastAsia="hr-HR"/>
              </w:rPr>
              <w:t xml:space="preserve"> </w:t>
            </w:r>
            <w:r w:rsidR="005000F2">
              <w:rPr>
                <w:rFonts w:ascii="Arial" w:hAnsi="Arial" w:cs="Arial"/>
                <w:snapToGrid/>
                <w:szCs w:val="24"/>
                <w:lang w:eastAsia="hr-HR"/>
              </w:rPr>
              <w:t>/ 86.317,49 kn</w:t>
            </w:r>
          </w:p>
        </w:tc>
        <w:tc>
          <w:tcPr>
            <w:tcW w:w="3260" w:type="dxa"/>
            <w:shd w:val="clear" w:color="auto" w:fill="FFFFFF"/>
            <w:vAlign w:val="center"/>
          </w:tcPr>
          <w:p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11.456,30 eura</w:t>
            </w:r>
            <w:r w:rsidR="005000F2">
              <w:rPr>
                <w:rFonts w:ascii="Arial" w:hAnsi="Arial" w:cs="Arial"/>
                <w:snapToGrid/>
                <w:szCs w:val="24"/>
                <w:lang w:eastAsia="hr-HR"/>
              </w:rPr>
              <w:t xml:space="preserve"> / 86.317,49 kn</w:t>
            </w:r>
          </w:p>
        </w:tc>
      </w:tr>
      <w:tr w:rsidRPr="00256143" w:rsidR="0050335E" w:rsidTr="001E3369">
        <w:trPr>
          <w:trHeight w:val="1700"/>
        </w:trPr>
        <w:tc>
          <w:tcPr>
            <w:tcW w:w="827" w:type="dxa"/>
            <w:shd w:val="clear" w:color="auto" w:fill="FFFFFF"/>
            <w:vAlign w:val="center"/>
          </w:tcPr>
          <w:p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5.</w:t>
            </w:r>
          </w:p>
        </w:tc>
        <w:tc>
          <w:tcPr>
            <w:tcW w:w="2429" w:type="dxa"/>
            <w:vAlign w:val="center"/>
          </w:tcPr>
          <w:p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MEĐIMURSKE VODE d.o.o., Ulica matice hrvatske 10, Čakovec, OIB: 81394716246</w:t>
            </w:r>
          </w:p>
        </w:tc>
        <w:tc>
          <w:tcPr>
            <w:tcW w:w="3260" w:type="dxa"/>
            <w:shd w:val="clear" w:color="auto" w:fill="FFFFFF"/>
            <w:vAlign w:val="center"/>
          </w:tcPr>
          <w:p w:rsidRPr="005000F2"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67,15 eura</w:t>
            </w:r>
            <w:r w:rsidRPr="0050335E">
              <w:rPr>
                <w:rFonts w:ascii="Arial" w:hAnsi="Arial" w:cs="Arial"/>
                <w:snapToGrid/>
                <w:szCs w:val="24"/>
                <w:vertAlign w:val="superscript"/>
                <w:lang w:eastAsia="hr-HR"/>
              </w:rPr>
              <w:t>1</w:t>
            </w:r>
            <w:r w:rsidR="005000F2">
              <w:rPr>
                <w:rFonts w:ascii="Arial" w:hAnsi="Arial" w:cs="Arial"/>
                <w:snapToGrid/>
                <w:szCs w:val="24"/>
                <w:lang w:eastAsia="hr-HR"/>
              </w:rPr>
              <w:t xml:space="preserve"> / 505,94 kn</w:t>
            </w:r>
          </w:p>
        </w:tc>
        <w:tc>
          <w:tcPr>
            <w:tcW w:w="3260" w:type="dxa"/>
            <w:shd w:val="clear" w:color="auto" w:fill="FFFFFF"/>
            <w:vAlign w:val="center"/>
          </w:tcPr>
          <w:p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67,15 eura</w:t>
            </w:r>
            <w:r w:rsidR="005000F2">
              <w:rPr>
                <w:rFonts w:ascii="Arial" w:hAnsi="Arial" w:cs="Arial"/>
                <w:snapToGrid/>
                <w:szCs w:val="24"/>
                <w:lang w:eastAsia="hr-HR"/>
              </w:rPr>
              <w:t xml:space="preserve"> / 505,94 kn</w:t>
            </w:r>
          </w:p>
        </w:tc>
      </w:tr>
      <w:tr w:rsidRPr="00256143" w:rsidR="0050335E" w:rsidTr="001E3369">
        <w:trPr>
          <w:trHeight w:val="1700"/>
        </w:trPr>
        <w:tc>
          <w:tcPr>
            <w:tcW w:w="827" w:type="dxa"/>
            <w:shd w:val="clear" w:color="auto" w:fill="FFFFFF"/>
            <w:vAlign w:val="center"/>
          </w:tcPr>
          <w:p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6.</w:t>
            </w:r>
          </w:p>
        </w:tc>
        <w:tc>
          <w:tcPr>
            <w:tcW w:w="2429" w:type="dxa"/>
            <w:vAlign w:val="center"/>
          </w:tcPr>
          <w:p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FINANCIJSKA AGENCIJA, Ulica grada Vukovara 70, Zagreb, OIB: 85821130368</w:t>
            </w:r>
          </w:p>
        </w:tc>
        <w:tc>
          <w:tcPr>
            <w:tcW w:w="3260" w:type="dxa"/>
            <w:shd w:val="clear" w:color="auto" w:fill="FFFFFF"/>
            <w:vAlign w:val="center"/>
          </w:tcPr>
          <w:p w:rsidRPr="005000F2"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438,63 eura</w:t>
            </w:r>
            <w:r w:rsidRPr="0050335E">
              <w:rPr>
                <w:rFonts w:ascii="Arial" w:hAnsi="Arial" w:cs="Arial"/>
                <w:snapToGrid/>
                <w:szCs w:val="24"/>
                <w:vertAlign w:val="superscript"/>
                <w:lang w:eastAsia="hr-HR"/>
              </w:rPr>
              <w:t>1</w:t>
            </w:r>
            <w:r w:rsidR="005000F2">
              <w:rPr>
                <w:rFonts w:ascii="Arial" w:hAnsi="Arial" w:cs="Arial"/>
                <w:snapToGrid/>
                <w:szCs w:val="24"/>
                <w:lang w:eastAsia="hr-HR"/>
              </w:rPr>
              <w:t xml:space="preserve"> / 3.304,86 kn</w:t>
            </w:r>
          </w:p>
        </w:tc>
        <w:tc>
          <w:tcPr>
            <w:tcW w:w="3260" w:type="dxa"/>
            <w:shd w:val="clear" w:color="auto" w:fill="FFFFFF"/>
            <w:vAlign w:val="center"/>
          </w:tcPr>
          <w:p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438,63 eura</w:t>
            </w:r>
            <w:r w:rsidR="005000F2">
              <w:rPr>
                <w:rFonts w:ascii="Arial" w:hAnsi="Arial" w:cs="Arial"/>
                <w:snapToGrid/>
                <w:szCs w:val="24"/>
                <w:lang w:eastAsia="hr-HR"/>
              </w:rPr>
              <w:t xml:space="preserve"> / 3.304,86 kn</w:t>
            </w:r>
          </w:p>
        </w:tc>
      </w:tr>
      <w:tr w:rsidRPr="00256143" w:rsidR="0050335E" w:rsidTr="001E3369">
        <w:trPr>
          <w:trHeight w:val="1700"/>
        </w:trPr>
        <w:tc>
          <w:tcPr>
            <w:tcW w:w="827" w:type="dxa"/>
            <w:shd w:val="clear" w:color="auto" w:fill="FFFFFF"/>
            <w:vAlign w:val="center"/>
          </w:tcPr>
          <w:p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7.</w:t>
            </w:r>
          </w:p>
        </w:tc>
        <w:tc>
          <w:tcPr>
            <w:tcW w:w="2429" w:type="dxa"/>
            <w:vAlign w:val="center"/>
          </w:tcPr>
          <w:p w:rsidR="0050335E" w:rsidP="001E3369"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HRVATSKI ZAVOD ZA ZAPOŠLJAVANJE, Savska cesta 64, Zagreb, OIB: 91547293790</w:t>
            </w:r>
          </w:p>
        </w:tc>
        <w:tc>
          <w:tcPr>
            <w:tcW w:w="3260" w:type="dxa"/>
            <w:shd w:val="clear" w:color="auto" w:fill="FFFFFF"/>
            <w:vAlign w:val="center"/>
          </w:tcPr>
          <w:p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627,22 eura</w:t>
            </w:r>
            <w:r w:rsidRPr="0050335E">
              <w:rPr>
                <w:rFonts w:ascii="Arial" w:hAnsi="Arial" w:cs="Arial"/>
                <w:snapToGrid/>
                <w:szCs w:val="24"/>
                <w:vertAlign w:val="superscript"/>
                <w:lang w:eastAsia="hr-HR"/>
              </w:rPr>
              <w:t>1</w:t>
            </w:r>
            <w:r>
              <w:rPr>
                <w:rFonts w:ascii="Arial" w:hAnsi="Arial" w:cs="Arial"/>
                <w:snapToGrid/>
                <w:szCs w:val="24"/>
                <w:lang w:eastAsia="hr-HR"/>
              </w:rPr>
              <w:t xml:space="preserve"> </w:t>
            </w:r>
            <w:r w:rsidR="005000F2">
              <w:rPr>
                <w:rFonts w:ascii="Arial" w:hAnsi="Arial" w:cs="Arial"/>
                <w:snapToGrid/>
                <w:szCs w:val="24"/>
                <w:lang w:eastAsia="hr-HR"/>
              </w:rPr>
              <w:t>/ 4.725,79 kn</w:t>
            </w:r>
          </w:p>
        </w:tc>
        <w:tc>
          <w:tcPr>
            <w:tcW w:w="3260" w:type="dxa"/>
            <w:shd w:val="clear" w:color="auto" w:fill="FFFFFF"/>
            <w:vAlign w:val="center"/>
          </w:tcPr>
          <w:p w:rsidR="0050335E" w:rsidP="0050335E" w:rsidRDefault="0050335E">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627,22 eura</w:t>
            </w:r>
            <w:r w:rsidR="005000F2">
              <w:rPr>
                <w:rFonts w:ascii="Arial" w:hAnsi="Arial" w:cs="Arial"/>
                <w:snapToGrid/>
                <w:szCs w:val="24"/>
                <w:lang w:eastAsia="hr-HR"/>
              </w:rPr>
              <w:t xml:space="preserve"> / 4.725,79 kn</w:t>
            </w:r>
          </w:p>
        </w:tc>
      </w:tr>
      <w:tr w:rsidRPr="00256143" w:rsidR="001A1B90" w:rsidTr="001E3369">
        <w:trPr>
          <w:trHeight w:val="1700"/>
        </w:trPr>
        <w:tc>
          <w:tcPr>
            <w:tcW w:w="827" w:type="dxa"/>
            <w:shd w:val="clear" w:color="auto" w:fill="FFFFFF"/>
            <w:vAlign w:val="center"/>
          </w:tcPr>
          <w:p w:rsidR="001A1B90" w:rsidP="001E3369" w:rsidRDefault="001A1B90">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8.</w:t>
            </w:r>
          </w:p>
        </w:tc>
        <w:tc>
          <w:tcPr>
            <w:tcW w:w="2429" w:type="dxa"/>
            <w:vAlign w:val="center"/>
          </w:tcPr>
          <w:p w:rsidR="001A1B90" w:rsidP="001E3369" w:rsidRDefault="001A1B90">
            <w:pPr>
              <w:suppressLineNumbers/>
              <w:autoSpaceDE w:val="false"/>
              <w:autoSpaceDN w:val="false"/>
              <w:adjustRightInd w:val="false"/>
              <w:jc w:val="center"/>
              <w:rPr>
                <w:rFonts w:ascii="Arial" w:hAnsi="Arial" w:cs="Arial"/>
                <w:snapToGrid/>
                <w:szCs w:val="24"/>
                <w:lang w:eastAsia="hr-HR"/>
              </w:rPr>
            </w:pPr>
            <w:r w:rsidRPr="00256143">
              <w:rPr>
                <w:rFonts w:ascii="Arial" w:hAnsi="Arial" w:cs="Arial"/>
                <w:snapToGrid/>
                <w:szCs w:val="24"/>
                <w:lang w:eastAsia="hr-HR"/>
              </w:rPr>
              <w:t>REPUBLIKA HR</w:t>
            </w:r>
            <w:r>
              <w:rPr>
                <w:rFonts w:ascii="Arial" w:hAnsi="Arial" w:cs="Arial"/>
                <w:snapToGrid/>
                <w:szCs w:val="24"/>
                <w:lang w:eastAsia="hr-HR"/>
              </w:rPr>
              <w:t xml:space="preserve">VATSKA, MINISTARSTVO FINANCIJA, POREZNA UPRAVA, zastupana </w:t>
            </w:r>
            <w:r w:rsidRPr="00256143">
              <w:rPr>
                <w:rFonts w:ascii="Arial" w:hAnsi="Arial" w:cs="Arial"/>
                <w:snapToGrid/>
                <w:szCs w:val="24"/>
                <w:lang w:eastAsia="hr-HR"/>
              </w:rPr>
              <w:t xml:space="preserve">po </w:t>
            </w:r>
            <w:r>
              <w:rPr>
                <w:rFonts w:ascii="Arial" w:hAnsi="Arial" w:cs="Arial"/>
                <w:snapToGrid/>
                <w:szCs w:val="24"/>
                <w:lang w:eastAsia="hr-HR"/>
              </w:rPr>
              <w:t xml:space="preserve">Županijskom državnom odvjetništvu </w:t>
            </w:r>
            <w:r w:rsidRPr="00256143">
              <w:rPr>
                <w:rFonts w:ascii="Arial" w:hAnsi="Arial" w:cs="Arial"/>
                <w:snapToGrid/>
                <w:szCs w:val="24"/>
                <w:lang w:eastAsia="hr-HR"/>
              </w:rPr>
              <w:t>u Varaždinu,</w:t>
            </w:r>
            <w:r>
              <w:rPr>
                <w:rFonts w:ascii="Arial" w:hAnsi="Arial" w:cs="Arial"/>
                <w:snapToGrid/>
                <w:szCs w:val="24"/>
                <w:lang w:eastAsia="hr-HR"/>
              </w:rPr>
              <w:t xml:space="preserve"> </w:t>
            </w:r>
            <w:r w:rsidRPr="00256143">
              <w:rPr>
                <w:rFonts w:ascii="Arial" w:hAnsi="Arial" w:cs="Arial"/>
                <w:snapToGrid/>
                <w:szCs w:val="24"/>
                <w:lang w:eastAsia="hr-HR"/>
              </w:rPr>
              <w:t>OIB: 18683136487</w:t>
            </w:r>
          </w:p>
        </w:tc>
        <w:tc>
          <w:tcPr>
            <w:tcW w:w="3260" w:type="dxa"/>
            <w:shd w:val="clear" w:color="auto" w:fill="FFFFFF"/>
            <w:vAlign w:val="center"/>
          </w:tcPr>
          <w:p w:rsidR="001A1B90" w:rsidP="0050335E" w:rsidRDefault="001A1B90">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113.364,91 eura</w:t>
            </w:r>
            <w:r w:rsidRPr="001A1B90">
              <w:rPr>
                <w:rFonts w:ascii="Arial" w:hAnsi="Arial" w:cs="Arial"/>
                <w:snapToGrid/>
                <w:szCs w:val="24"/>
                <w:vertAlign w:val="superscript"/>
                <w:lang w:eastAsia="hr-HR"/>
              </w:rPr>
              <w:t>1</w:t>
            </w:r>
            <w:r>
              <w:rPr>
                <w:rFonts w:ascii="Arial" w:hAnsi="Arial" w:cs="Arial"/>
                <w:snapToGrid/>
                <w:szCs w:val="24"/>
                <w:lang w:eastAsia="hr-HR"/>
              </w:rPr>
              <w:t xml:space="preserve"> / 854.147,91 kn</w:t>
            </w:r>
          </w:p>
        </w:tc>
        <w:tc>
          <w:tcPr>
            <w:tcW w:w="3260" w:type="dxa"/>
            <w:shd w:val="clear" w:color="auto" w:fill="FFFFFF"/>
            <w:vAlign w:val="center"/>
          </w:tcPr>
          <w:p w:rsidR="001A1B90" w:rsidP="0050335E" w:rsidRDefault="001A1B90">
            <w:pPr>
              <w:suppressLineNumbers/>
              <w:autoSpaceDE w:val="false"/>
              <w:autoSpaceDN w:val="false"/>
              <w:adjustRightInd w:val="false"/>
              <w:jc w:val="center"/>
              <w:rPr>
                <w:rFonts w:ascii="Arial" w:hAnsi="Arial" w:cs="Arial"/>
                <w:snapToGrid/>
                <w:szCs w:val="24"/>
                <w:lang w:eastAsia="hr-HR"/>
              </w:rPr>
            </w:pPr>
            <w:r>
              <w:rPr>
                <w:rFonts w:ascii="Arial" w:hAnsi="Arial" w:cs="Arial"/>
                <w:snapToGrid/>
                <w:szCs w:val="24"/>
                <w:lang w:eastAsia="hr-HR"/>
              </w:rPr>
              <w:t>113.364,91 eura / 854.147,91 kn</w:t>
            </w:r>
          </w:p>
        </w:tc>
      </w:tr>
    </w:tbl>
    <w:p w:rsidR="004D4255" w:rsidP="005F51F3" w:rsidRDefault="004D4255">
      <w:pPr>
        <w:tabs>
          <w:tab w:val="left" w:pos="1980"/>
        </w:tabs>
        <w:jc w:val="both"/>
        <w:rPr>
          <w:rFonts w:ascii="Arial" w:hAnsi="Arial" w:cs="Arial"/>
          <w:szCs w:val="24"/>
        </w:rPr>
      </w:pPr>
    </w:p>
    <w:p w:rsidRPr="000B7905" w:rsidR="00147664" w:rsidP="00B306E7" w:rsidRDefault="00147664">
      <w:pPr>
        <w:jc w:val="both"/>
        <w:rPr>
          <w:rFonts w:ascii="Arial" w:hAnsi="Arial" w:cs="Arial"/>
          <w:color w:val="FF0000"/>
          <w:szCs w:val="24"/>
        </w:rPr>
      </w:pPr>
    </w:p>
    <w:p w:rsidRPr="00071912" w:rsidR="005F662A" w:rsidP="005F662A" w:rsidRDefault="00C32958">
      <w:pPr>
        <w:ind w:firstLine="708"/>
        <w:rPr>
          <w:rFonts w:ascii="Arial" w:hAnsi="Arial" w:cs="Arial"/>
          <w:szCs w:val="24"/>
        </w:rPr>
      </w:pPr>
      <w:r w:rsidRPr="00071912">
        <w:rPr>
          <w:rFonts w:ascii="Arial" w:hAnsi="Arial" w:cs="Arial"/>
          <w:szCs w:val="24"/>
        </w:rPr>
        <w:t>Sud donosi</w:t>
      </w:r>
    </w:p>
    <w:p w:rsidR="00B306E7" w:rsidP="00B306E7" w:rsidRDefault="00B306E7">
      <w:pPr>
        <w:jc w:val="center"/>
        <w:rPr>
          <w:rFonts w:ascii="Arial" w:hAnsi="Arial" w:cs="Arial"/>
          <w:szCs w:val="24"/>
        </w:rPr>
      </w:pPr>
      <w:r w:rsidRPr="00071912">
        <w:rPr>
          <w:rFonts w:ascii="Arial" w:hAnsi="Arial" w:cs="Arial"/>
          <w:szCs w:val="24"/>
        </w:rPr>
        <w:t>r j e š e n j e</w:t>
      </w:r>
    </w:p>
    <w:p w:rsidRPr="00071912" w:rsidR="00C32958" w:rsidP="00C32958" w:rsidRDefault="00C32958">
      <w:pPr>
        <w:rPr>
          <w:rFonts w:ascii="Arial" w:hAnsi="Arial" w:cs="Arial"/>
          <w:szCs w:val="24"/>
        </w:rPr>
      </w:pPr>
    </w:p>
    <w:p w:rsidRPr="00071912" w:rsidR="00C32958" w:rsidP="00C32958" w:rsidRDefault="00C32958">
      <w:pPr>
        <w:jc w:val="both"/>
        <w:rPr>
          <w:rFonts w:ascii="Arial" w:hAnsi="Arial" w:cs="Arial"/>
          <w:szCs w:val="24"/>
        </w:rPr>
      </w:pPr>
      <w:r w:rsidRPr="00071912">
        <w:rPr>
          <w:rFonts w:ascii="Arial" w:hAnsi="Arial" w:cs="Arial"/>
          <w:szCs w:val="24"/>
        </w:rPr>
        <w:t>I.</w:t>
      </w:r>
      <w:r w:rsidRPr="00071912">
        <w:rPr>
          <w:rFonts w:ascii="Arial" w:hAnsi="Arial" w:cs="Arial"/>
          <w:szCs w:val="24"/>
        </w:rPr>
        <w:tab/>
        <w:t>Rješenje o ispitanim</w:t>
      </w:r>
      <w:r w:rsidRPr="00071912" w:rsidR="00435317">
        <w:rPr>
          <w:rFonts w:ascii="Arial" w:hAnsi="Arial" w:cs="Arial"/>
          <w:szCs w:val="24"/>
        </w:rPr>
        <w:t xml:space="preserve"> </w:t>
      </w:r>
      <w:r w:rsidRPr="00071912">
        <w:rPr>
          <w:rFonts w:ascii="Arial" w:hAnsi="Arial" w:cs="Arial"/>
          <w:szCs w:val="24"/>
        </w:rPr>
        <w:t>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Pr="00071912" w:rsidR="00C32958" w:rsidP="00C32958" w:rsidRDefault="00C32958">
      <w:pPr>
        <w:jc w:val="both"/>
        <w:rPr>
          <w:rFonts w:ascii="Arial" w:hAnsi="Arial" w:cs="Arial"/>
          <w:szCs w:val="24"/>
        </w:rPr>
      </w:pPr>
      <w:r w:rsidRPr="00071912">
        <w:rPr>
          <w:rFonts w:ascii="Arial" w:hAnsi="Arial" w:cs="Arial"/>
          <w:szCs w:val="24"/>
        </w:rPr>
        <w:t>II.</w:t>
      </w:r>
      <w:r w:rsidRPr="00071912">
        <w:rPr>
          <w:rFonts w:ascii="Arial" w:hAnsi="Arial" w:cs="Arial"/>
          <w:szCs w:val="24"/>
        </w:rPr>
        <w:tab/>
        <w:t>Spajaju se ispitno i izvještajno ročište.</w:t>
      </w:r>
    </w:p>
    <w:p w:rsidRPr="00071912" w:rsidR="00C32958" w:rsidP="00C32958" w:rsidRDefault="00C32958">
      <w:pPr>
        <w:jc w:val="both"/>
        <w:rPr>
          <w:rFonts w:ascii="Arial" w:hAnsi="Arial" w:cs="Arial"/>
          <w:szCs w:val="24"/>
        </w:rPr>
      </w:pPr>
    </w:p>
    <w:p w:rsidRPr="00071912" w:rsidR="002F5220" w:rsidP="00C32958" w:rsidRDefault="002F5220">
      <w:pPr>
        <w:rPr>
          <w:rFonts w:ascii="Arial" w:hAnsi="Arial" w:cs="Arial"/>
          <w:szCs w:val="24"/>
        </w:rPr>
      </w:pPr>
    </w:p>
    <w:p w:rsidR="00071912" w:rsidP="00E20F0D" w:rsidRDefault="00E20F0D">
      <w:pPr>
        <w:rPr>
          <w:rFonts w:ascii="Arial" w:hAnsi="Arial" w:cs="Arial"/>
          <w:szCs w:val="24"/>
        </w:rPr>
      </w:pPr>
      <w:r w:rsidRPr="00071912">
        <w:rPr>
          <w:rFonts w:ascii="Arial" w:hAnsi="Arial" w:cs="Arial"/>
          <w:szCs w:val="24"/>
        </w:rPr>
        <w:lastRenderedPageBreak/>
        <w:t>Prelazi se na izvještajno ročište.</w:t>
      </w:r>
    </w:p>
    <w:p w:rsidRPr="00071912" w:rsidR="005F662A" w:rsidP="00E20F0D" w:rsidRDefault="005F662A">
      <w:pPr>
        <w:rPr>
          <w:rFonts w:ascii="Arial" w:hAnsi="Arial" w:cs="Arial"/>
          <w:szCs w:val="24"/>
        </w:rPr>
      </w:pPr>
    </w:p>
    <w:p w:rsidRPr="001A1B90" w:rsidR="00AC1FCD" w:rsidP="001A1B90" w:rsidRDefault="00997903">
      <w:pPr>
        <w:pStyle w:val="Standard"/>
        <w:spacing w:line="240" w:lineRule="auto"/>
        <w:jc w:val="both"/>
        <w:rPr>
          <w:rFonts w:ascii="Arial" w:hAnsi="Arial" w:cs="Arial"/>
          <w:sz w:val="24"/>
          <w:szCs w:val="24"/>
        </w:rPr>
      </w:pPr>
      <w:r>
        <w:rPr>
          <w:rFonts w:ascii="Arial" w:hAnsi="Arial" w:cs="Arial"/>
          <w:sz w:val="24"/>
          <w:szCs w:val="24"/>
        </w:rPr>
        <w:t xml:space="preserve">Stečajna upraviteljica </w:t>
      </w:r>
      <w:r w:rsidRPr="001A1B90">
        <w:rPr>
          <w:rFonts w:ascii="Arial" w:hAnsi="Arial" w:cs="Arial"/>
          <w:sz w:val="24"/>
          <w:szCs w:val="24"/>
        </w:rPr>
        <w:t>izjavljuje</w:t>
      </w:r>
      <w:r w:rsidRPr="001A1B90" w:rsidR="00AC1FCD">
        <w:rPr>
          <w:rFonts w:ascii="Arial" w:hAnsi="Arial" w:cs="Arial"/>
          <w:sz w:val="24"/>
          <w:szCs w:val="24"/>
        </w:rPr>
        <w:t>: "</w:t>
      </w:r>
      <w:r w:rsidRPr="001A1B90" w:rsidR="00AC1FCD">
        <w:rPr>
          <w:rFonts w:ascii="Arial" w:hAnsi="Arial" w:cs="Arial" w:eastAsiaTheme="minorHAnsi"/>
          <w:color w:val="000000"/>
          <w:sz w:val="24"/>
          <w:szCs w:val="24"/>
        </w:rPr>
        <w:t xml:space="preserve">Prema podacima na datum 16.03.2023., dobivenim od Općinskog suda u Čakovcu, Zemljišnoknjižni odjel Bjelovar, Stečajni dužnik nije upisan kao vlasnik nekretnina na području nadležnosti navedenog zemljišnoknjižnog odjela. Također, iz Uvjerenja Gradskog ureda za katastar i geodetske poslove Prelog, KLASA: 938-08/23-04/5, URBROJ: </w:t>
      </w:r>
      <w:r w:rsidR="001A1B90">
        <w:rPr>
          <w:rFonts w:ascii="Arial" w:hAnsi="Arial" w:cs="Arial" w:eastAsiaTheme="minorHAnsi"/>
          <w:color w:val="000000"/>
          <w:sz w:val="24"/>
          <w:szCs w:val="24"/>
        </w:rPr>
        <w:t>541-31-03/06-23-2 proizlazi da s</w:t>
      </w:r>
      <w:r w:rsidRPr="001A1B90" w:rsidR="00AC1FCD">
        <w:rPr>
          <w:rFonts w:ascii="Arial" w:hAnsi="Arial" w:cs="Arial" w:eastAsiaTheme="minorHAnsi"/>
          <w:color w:val="000000"/>
          <w:sz w:val="24"/>
          <w:szCs w:val="24"/>
        </w:rPr>
        <w:t xml:space="preserve">tečajni dužnik nije upisan u katastarski operat u Republici Hrvatskoj. </w:t>
      </w:r>
    </w:p>
    <w:p w:rsidRPr="00AC1FCD" w:rsidR="00AC1FCD" w:rsidP="001A1B90" w:rsidRDefault="00AC1FCD">
      <w:pPr>
        <w:pStyle w:val="Standard"/>
        <w:spacing w:line="240" w:lineRule="auto"/>
        <w:jc w:val="both"/>
        <w:rPr>
          <w:rFonts w:ascii="Arial" w:hAnsi="Arial" w:cs="Arial" w:eastAsiaTheme="minorHAnsi"/>
          <w:color w:val="000000"/>
          <w:kern w:val="0"/>
          <w:sz w:val="24"/>
          <w:szCs w:val="24"/>
        </w:rPr>
      </w:pPr>
      <w:r w:rsidRPr="001A1B90">
        <w:rPr>
          <w:rFonts w:ascii="Arial" w:hAnsi="Arial" w:cs="Arial" w:eastAsiaTheme="minorHAnsi"/>
          <w:color w:val="000000"/>
          <w:kern w:val="0"/>
          <w:sz w:val="24"/>
          <w:szCs w:val="24"/>
        </w:rPr>
        <w:t>Stečajni dužnik je u vlasništvu imao nekretninu koja je upisana u zemljišne knjige Općinskog suda u Čakovcu, Zemljišnoknjižni</w:t>
      </w:r>
      <w:r w:rsidRPr="00AC1FCD">
        <w:rPr>
          <w:rFonts w:ascii="Arial" w:hAnsi="Arial" w:cs="Arial" w:eastAsiaTheme="minorHAnsi"/>
          <w:color w:val="000000"/>
          <w:kern w:val="0"/>
          <w:sz w:val="24"/>
          <w:szCs w:val="24"/>
        </w:rPr>
        <w:t xml:space="preserve"> odjel Prelog u zk.ul.br. 7779, k.o. 303003 Goričan na kč.br. 5049/628/6 u naravi oranica površine 1383 čhv koja je bila pod založnim pravom-fiducijom, a koja fiducija je aktivirana zbog nemogućnosti plaćanja duga </w:t>
      </w:r>
      <w:r w:rsidR="001A1B90">
        <w:rPr>
          <w:rFonts w:ascii="Arial" w:hAnsi="Arial" w:cs="Arial" w:eastAsiaTheme="minorHAnsi"/>
          <w:color w:val="000000"/>
          <w:kern w:val="0"/>
          <w:sz w:val="24"/>
          <w:szCs w:val="24"/>
        </w:rPr>
        <w:t>te je time prestalo vlasništvo s</w:t>
      </w:r>
      <w:r w:rsidRPr="00AC1FCD">
        <w:rPr>
          <w:rFonts w:ascii="Arial" w:hAnsi="Arial" w:cs="Arial" w:eastAsiaTheme="minorHAnsi"/>
          <w:color w:val="000000"/>
          <w:kern w:val="0"/>
          <w:sz w:val="24"/>
          <w:szCs w:val="24"/>
        </w:rPr>
        <w:t>tečajnog dužnika na predmetnoj nekretnini. Radi se o nekretnini koja je u katastru upisana u posjedovnom listu broj 3584 k.o. Goričan, kč.br. 7177/20, a u kojem posjedovnom listu su kao upisane osobe navedene g. Josip Barač i gđa. Jasmina Herman. Dakle, predmetna nekretnina je bila opterećena fiducijom na temelju Sporazuma o priznanju duga i osiguranju potraživanja prijenosom vlasništva nekretnine od 30. srpnja 2018. godine te je aktiviranjem fiducije zbog nemogućnosti plaćanja i</w:t>
      </w:r>
      <w:r w:rsidR="00BD2B08">
        <w:rPr>
          <w:rFonts w:ascii="Arial" w:hAnsi="Arial" w:cs="Arial" w:eastAsiaTheme="minorHAnsi"/>
          <w:color w:val="000000"/>
          <w:kern w:val="0"/>
          <w:sz w:val="24"/>
          <w:szCs w:val="24"/>
        </w:rPr>
        <w:t>sta prestala biti u vlasništvu s</w:t>
      </w:r>
      <w:r w:rsidRPr="00AC1FCD">
        <w:rPr>
          <w:rFonts w:ascii="Arial" w:hAnsi="Arial" w:cs="Arial" w:eastAsiaTheme="minorHAnsi"/>
          <w:color w:val="000000"/>
          <w:kern w:val="0"/>
          <w:sz w:val="24"/>
          <w:szCs w:val="24"/>
        </w:rPr>
        <w:t xml:space="preserve">tečajnog dužnika. U prilogu navedenom dostavlja se povijesni </w:t>
      </w:r>
      <w:r w:rsidR="00BD2B08">
        <w:rPr>
          <w:rFonts w:ascii="Arial" w:hAnsi="Arial" w:cs="Arial" w:eastAsiaTheme="minorHAnsi"/>
          <w:color w:val="000000"/>
          <w:kern w:val="0"/>
          <w:sz w:val="24"/>
          <w:szCs w:val="24"/>
        </w:rPr>
        <w:t>izvadak iz zemljišnih knjiga i r</w:t>
      </w:r>
      <w:r w:rsidRPr="00AC1FCD">
        <w:rPr>
          <w:rFonts w:ascii="Arial" w:hAnsi="Arial" w:cs="Arial" w:eastAsiaTheme="minorHAnsi"/>
          <w:color w:val="000000"/>
          <w:kern w:val="0"/>
          <w:sz w:val="24"/>
          <w:szCs w:val="24"/>
        </w:rPr>
        <w:t>ješ</w:t>
      </w:r>
      <w:r w:rsidR="00BD2B08">
        <w:rPr>
          <w:rFonts w:ascii="Arial" w:hAnsi="Arial" w:cs="Arial" w:eastAsiaTheme="minorHAnsi"/>
          <w:color w:val="000000"/>
          <w:kern w:val="0"/>
          <w:sz w:val="24"/>
          <w:szCs w:val="24"/>
        </w:rPr>
        <w:t>enje Općinskog suda u Čakovcu, Z</w:t>
      </w:r>
      <w:r w:rsidRPr="00AC1FCD">
        <w:rPr>
          <w:rFonts w:ascii="Arial" w:hAnsi="Arial" w:cs="Arial" w:eastAsiaTheme="minorHAnsi"/>
          <w:color w:val="000000"/>
          <w:kern w:val="0"/>
          <w:sz w:val="24"/>
          <w:szCs w:val="24"/>
        </w:rPr>
        <w:t>emljišnoknjižni odjel u Prelogu.</w:t>
      </w:r>
    </w:p>
    <w:p w:rsidRPr="00AC1FCD" w:rsidR="00AC1FCD" w:rsidP="00AC1FCD" w:rsidRDefault="00AC1FCD">
      <w:pPr>
        <w:widowControl/>
        <w:autoSpaceDE w:val="false"/>
        <w:autoSpaceDN w:val="false"/>
        <w:adjustRightInd w:val="false"/>
        <w:jc w:val="both"/>
        <w:rPr>
          <w:rFonts w:ascii="Arial" w:hAnsi="Arial" w:cs="Arial" w:eastAsiaTheme="minorHAnsi"/>
          <w:snapToGrid/>
          <w:color w:val="000000"/>
          <w:szCs w:val="24"/>
        </w:rPr>
      </w:pPr>
      <w:r w:rsidRPr="00AC1FCD">
        <w:rPr>
          <w:rFonts w:ascii="Arial" w:hAnsi="Arial" w:cs="Arial" w:eastAsiaTheme="minorHAnsi"/>
          <w:snapToGrid/>
          <w:color w:val="000000"/>
          <w:szCs w:val="24"/>
        </w:rPr>
        <w:t>Iz Uvjerenja Stanice za tehnički pregled vozila, „STP SLAVONIJATRANS TEHNIČKI PREGLEDI“ d.o.o., KLASA: 034-03/23-01/366, URBROJ: 2178-1-44-015/16-23-2, proizlazi da Stečajni dužnik nije evidentiran kao vlasnik vozila. Također, u poslovnim knjigama za 2021.</w:t>
      </w:r>
      <w:r w:rsidR="001A1B90">
        <w:rPr>
          <w:rFonts w:ascii="Arial" w:hAnsi="Arial" w:cs="Arial" w:eastAsiaTheme="minorHAnsi"/>
          <w:snapToGrid/>
          <w:color w:val="000000"/>
          <w:szCs w:val="24"/>
        </w:rPr>
        <w:t xml:space="preserve"> s</w:t>
      </w:r>
      <w:r w:rsidRPr="00AC1FCD">
        <w:rPr>
          <w:rFonts w:ascii="Arial" w:hAnsi="Arial" w:cs="Arial" w:eastAsiaTheme="minorHAnsi"/>
          <w:snapToGrid/>
          <w:color w:val="000000"/>
          <w:szCs w:val="24"/>
        </w:rPr>
        <w:t xml:space="preserve">tečajni dužnik nije imao evidentirane zalihe. </w:t>
      </w:r>
    </w:p>
    <w:p w:rsidRPr="00AC1FCD" w:rsidR="00AC1FCD" w:rsidP="00AC1FCD" w:rsidRDefault="00AC1FCD">
      <w:pPr>
        <w:widowControl/>
        <w:autoSpaceDE w:val="false"/>
        <w:autoSpaceDN w:val="false"/>
        <w:adjustRightInd w:val="false"/>
        <w:jc w:val="both"/>
        <w:rPr>
          <w:rFonts w:ascii="Arial" w:hAnsi="Arial" w:cs="Arial" w:eastAsiaTheme="minorHAnsi"/>
          <w:snapToGrid/>
          <w:color w:val="000000"/>
          <w:szCs w:val="24"/>
        </w:rPr>
      </w:pPr>
    </w:p>
    <w:p w:rsidR="00AC1FCD" w:rsidP="00AC1FCD" w:rsidRDefault="00AC1FCD">
      <w:pPr>
        <w:widowControl/>
        <w:autoSpaceDE w:val="false"/>
        <w:autoSpaceDN w:val="false"/>
        <w:adjustRightInd w:val="false"/>
        <w:jc w:val="both"/>
        <w:rPr>
          <w:rFonts w:ascii="Arial" w:hAnsi="Arial" w:cs="Arial" w:eastAsiaTheme="minorHAnsi"/>
          <w:snapToGrid/>
          <w:color w:val="000000"/>
          <w:szCs w:val="24"/>
        </w:rPr>
      </w:pPr>
      <w:r w:rsidRPr="00AC1FCD">
        <w:rPr>
          <w:rFonts w:ascii="Arial" w:hAnsi="Arial" w:cs="Arial" w:eastAsiaTheme="minorHAnsi"/>
          <w:snapToGrid/>
          <w:color w:val="000000"/>
          <w:szCs w:val="24"/>
        </w:rPr>
        <w:t xml:space="preserve">Ukupna dugotrajna potraživanja prema posljednje dostupnim financijskim podatcima na dan 31.12.2021. </w:t>
      </w:r>
      <w:r w:rsidR="001A1B90">
        <w:rPr>
          <w:rFonts w:ascii="Arial" w:hAnsi="Arial" w:cs="Arial" w:eastAsiaTheme="minorHAnsi"/>
          <w:snapToGrid/>
          <w:color w:val="000000"/>
          <w:szCs w:val="24"/>
        </w:rPr>
        <w:t>godine iznose ukupno 702.154 kn</w:t>
      </w:r>
      <w:r w:rsidRPr="00AC1FCD">
        <w:rPr>
          <w:rFonts w:ascii="Arial" w:hAnsi="Arial" w:cs="Arial" w:eastAsiaTheme="minorHAnsi"/>
          <w:snapToGrid/>
          <w:color w:val="000000"/>
          <w:szCs w:val="24"/>
        </w:rPr>
        <w:t>. Ukupna kratkotrajna potraživanja prema posljednje dostupnim financijskim podatcima na dan 31.12.2021. go</w:t>
      </w:r>
      <w:r w:rsidR="001A1B90">
        <w:rPr>
          <w:rFonts w:ascii="Arial" w:hAnsi="Arial" w:cs="Arial" w:eastAsiaTheme="minorHAnsi"/>
          <w:snapToGrid/>
          <w:color w:val="000000"/>
          <w:szCs w:val="24"/>
        </w:rPr>
        <w:t>dine iznose ukupno 2.752.850 kn</w:t>
      </w:r>
      <w:r w:rsidRPr="00AC1FCD">
        <w:rPr>
          <w:rFonts w:ascii="Arial" w:hAnsi="Arial" w:cs="Arial" w:eastAsiaTheme="minorHAnsi"/>
          <w:snapToGrid/>
          <w:color w:val="000000"/>
          <w:szCs w:val="24"/>
        </w:rPr>
        <w:t xml:space="preserve"> od čega su potraživanja o</w:t>
      </w:r>
      <w:r w:rsidR="001A1B90">
        <w:rPr>
          <w:rFonts w:ascii="Arial" w:hAnsi="Arial" w:cs="Arial" w:eastAsiaTheme="minorHAnsi"/>
          <w:snapToGrid/>
          <w:color w:val="000000"/>
          <w:szCs w:val="24"/>
        </w:rPr>
        <w:t>d kupaca u iznosu od 903.402 kn</w:t>
      </w:r>
      <w:r w:rsidRPr="00AC1FCD">
        <w:rPr>
          <w:rFonts w:ascii="Arial" w:hAnsi="Arial" w:cs="Arial" w:eastAsiaTheme="minorHAnsi"/>
          <w:snapToGrid/>
          <w:color w:val="000000"/>
          <w:szCs w:val="24"/>
        </w:rPr>
        <w:t xml:space="preserve">, što proizlazi iz bilance za poduzetnike za 2021. godinu. </w:t>
      </w:r>
    </w:p>
    <w:p w:rsidRPr="00AC1FCD" w:rsidR="00AC1FCD" w:rsidP="00AC1FCD" w:rsidRDefault="00AC1FCD">
      <w:pPr>
        <w:widowControl/>
        <w:autoSpaceDE w:val="false"/>
        <w:autoSpaceDN w:val="false"/>
        <w:adjustRightInd w:val="false"/>
        <w:jc w:val="both"/>
        <w:rPr>
          <w:rFonts w:ascii="Arial" w:hAnsi="Arial" w:cs="Arial" w:eastAsiaTheme="minorHAnsi"/>
          <w:snapToGrid/>
          <w:color w:val="000000"/>
          <w:szCs w:val="24"/>
        </w:rPr>
      </w:pPr>
    </w:p>
    <w:p w:rsidRPr="00AC1FCD" w:rsidR="00AC1FCD" w:rsidP="00AC1FCD" w:rsidRDefault="00AC1FCD">
      <w:pPr>
        <w:widowControl/>
        <w:autoSpaceDE w:val="false"/>
        <w:autoSpaceDN w:val="false"/>
        <w:adjustRightInd w:val="false"/>
        <w:jc w:val="both"/>
        <w:rPr>
          <w:rFonts w:ascii="Arial" w:hAnsi="Arial" w:cs="Arial" w:eastAsiaTheme="minorHAnsi"/>
          <w:snapToGrid/>
          <w:color w:val="000000"/>
          <w:szCs w:val="24"/>
        </w:rPr>
      </w:pPr>
      <w:r w:rsidRPr="00AC1FCD">
        <w:rPr>
          <w:rFonts w:ascii="Arial" w:hAnsi="Arial" w:cs="Arial" w:eastAsiaTheme="minorHAnsi"/>
          <w:snapToGrid/>
          <w:color w:val="000000"/>
          <w:szCs w:val="24"/>
        </w:rPr>
        <w:t xml:space="preserve">Stečajna upraviteljica u prilogu dostavlja godišnji financijski izvještaj poduzetnika za 2021. godinu zajedno sa računom dobiti i gubitka, bilancom za poduzetnike i bilješkama. </w:t>
      </w:r>
    </w:p>
    <w:p w:rsidRPr="00AC1FCD" w:rsidR="00AC1FCD" w:rsidP="001A1B90" w:rsidRDefault="00AC1FCD">
      <w:pPr>
        <w:pStyle w:val="Standard"/>
        <w:spacing w:after="0" w:line="240" w:lineRule="auto"/>
        <w:jc w:val="both"/>
        <w:rPr>
          <w:rFonts w:ascii="Arial" w:hAnsi="Arial" w:cs="Arial" w:eastAsiaTheme="minorHAnsi"/>
          <w:color w:val="000000"/>
          <w:kern w:val="0"/>
          <w:sz w:val="24"/>
          <w:szCs w:val="24"/>
        </w:rPr>
      </w:pPr>
      <w:r w:rsidRPr="00AC1FCD">
        <w:rPr>
          <w:rFonts w:ascii="Arial" w:hAnsi="Arial" w:cs="Arial" w:eastAsiaTheme="minorHAnsi"/>
          <w:color w:val="000000"/>
          <w:kern w:val="0"/>
          <w:sz w:val="24"/>
          <w:szCs w:val="24"/>
        </w:rPr>
        <w:t>Stečajna upraviteljica je telefonskim putem razgovarala s</w:t>
      </w:r>
      <w:r w:rsidR="00311831">
        <w:rPr>
          <w:rFonts w:ascii="Arial" w:hAnsi="Arial" w:cs="Arial" w:eastAsiaTheme="minorHAnsi"/>
          <w:color w:val="000000"/>
          <w:kern w:val="0"/>
          <w:sz w:val="24"/>
          <w:szCs w:val="24"/>
        </w:rPr>
        <w:t>a bivšim zakonskim zastupnikom s</w:t>
      </w:r>
      <w:r w:rsidRPr="00AC1FCD">
        <w:rPr>
          <w:rFonts w:ascii="Arial" w:hAnsi="Arial" w:cs="Arial" w:eastAsiaTheme="minorHAnsi"/>
          <w:color w:val="000000"/>
          <w:kern w:val="0"/>
          <w:sz w:val="24"/>
          <w:szCs w:val="24"/>
        </w:rPr>
        <w:t>tečajnog dužnika gospodinom Benjaminom Horvat te iz predm</w:t>
      </w:r>
      <w:r w:rsidR="00311831">
        <w:rPr>
          <w:rFonts w:ascii="Arial" w:hAnsi="Arial" w:cs="Arial" w:eastAsiaTheme="minorHAnsi"/>
          <w:color w:val="000000"/>
          <w:kern w:val="0"/>
          <w:sz w:val="24"/>
          <w:szCs w:val="24"/>
        </w:rPr>
        <w:t>etnog razgovora proizlazi kako s</w:t>
      </w:r>
      <w:r w:rsidRPr="00AC1FCD">
        <w:rPr>
          <w:rFonts w:ascii="Arial" w:hAnsi="Arial" w:cs="Arial" w:eastAsiaTheme="minorHAnsi"/>
          <w:color w:val="000000"/>
          <w:kern w:val="0"/>
          <w:sz w:val="24"/>
          <w:szCs w:val="24"/>
        </w:rPr>
        <w:t xml:space="preserve">tečajni dužnik </w:t>
      </w:r>
      <w:r w:rsidRPr="00AC1FCD">
        <w:rPr>
          <w:rFonts w:ascii="Arial" w:hAnsi="Arial" w:cs="Arial" w:eastAsiaTheme="minorHAnsi"/>
          <w:color w:val="000000"/>
          <w:sz w:val="24"/>
          <w:szCs w:val="24"/>
        </w:rPr>
        <w:t xml:space="preserve">nema imovine. Također, prema podacima dobivenim od g. Horvata i knjigovodstva proizlazi da popis dugotrajne imovine čini: </w:t>
      </w:r>
    </w:p>
    <w:p w:rsidRPr="00AC1FCD" w:rsidR="00AC1FCD" w:rsidP="001A1B90" w:rsidRDefault="00AC1FCD">
      <w:pPr>
        <w:widowControl/>
        <w:autoSpaceDE w:val="false"/>
        <w:autoSpaceDN w:val="false"/>
        <w:adjustRightInd w:val="false"/>
        <w:jc w:val="both"/>
        <w:rPr>
          <w:rFonts w:ascii="Arial" w:hAnsi="Arial" w:cs="Arial" w:eastAsiaTheme="minorHAnsi"/>
          <w:snapToGrid/>
          <w:color w:val="000000"/>
          <w:szCs w:val="24"/>
        </w:rPr>
      </w:pPr>
      <w:r w:rsidRPr="00AC1FCD">
        <w:rPr>
          <w:rFonts w:ascii="Arial" w:hAnsi="Arial" w:cs="Arial" w:eastAsiaTheme="minorHAnsi"/>
          <w:snapToGrid/>
          <w:color w:val="000000"/>
          <w:szCs w:val="24"/>
        </w:rPr>
        <w:t xml:space="preserve">-certifikat; </w:t>
      </w:r>
    </w:p>
    <w:p w:rsidRPr="00AC1FCD" w:rsidR="00AC1FCD" w:rsidP="00AC1FCD" w:rsidRDefault="00AC1FCD">
      <w:pPr>
        <w:widowControl/>
        <w:autoSpaceDE w:val="false"/>
        <w:autoSpaceDN w:val="false"/>
        <w:adjustRightInd w:val="false"/>
        <w:jc w:val="both"/>
        <w:rPr>
          <w:rFonts w:ascii="Arial" w:hAnsi="Arial" w:cs="Arial" w:eastAsiaTheme="minorHAnsi"/>
          <w:snapToGrid/>
          <w:color w:val="000000"/>
          <w:szCs w:val="24"/>
        </w:rPr>
      </w:pPr>
      <w:r w:rsidRPr="00AC1FCD">
        <w:rPr>
          <w:rFonts w:ascii="Arial" w:hAnsi="Arial" w:cs="Arial" w:eastAsiaTheme="minorHAnsi"/>
          <w:snapToGrid/>
          <w:color w:val="000000"/>
          <w:szCs w:val="24"/>
        </w:rPr>
        <w:t xml:space="preserve">-zgrade; </w:t>
      </w:r>
    </w:p>
    <w:p w:rsidRPr="00AC1FCD" w:rsidR="00AC1FCD" w:rsidP="00AC1FCD" w:rsidRDefault="00AC1FCD">
      <w:pPr>
        <w:widowControl/>
        <w:autoSpaceDE w:val="false"/>
        <w:autoSpaceDN w:val="false"/>
        <w:adjustRightInd w:val="false"/>
        <w:jc w:val="both"/>
        <w:rPr>
          <w:rFonts w:ascii="Arial" w:hAnsi="Arial" w:cs="Arial" w:eastAsiaTheme="minorHAnsi"/>
          <w:snapToGrid/>
          <w:color w:val="000000"/>
          <w:szCs w:val="24"/>
        </w:rPr>
      </w:pPr>
      <w:r w:rsidRPr="00AC1FCD">
        <w:rPr>
          <w:rFonts w:ascii="Arial" w:hAnsi="Arial" w:cs="Arial" w:eastAsiaTheme="minorHAnsi"/>
          <w:snapToGrid/>
          <w:color w:val="000000"/>
          <w:szCs w:val="24"/>
        </w:rPr>
        <w:t xml:space="preserve">-zemljište k.o. Goričan; </w:t>
      </w:r>
    </w:p>
    <w:p w:rsidRPr="00AC1FCD" w:rsidR="00AC1FCD" w:rsidP="00AC1FCD" w:rsidRDefault="00AC1FCD">
      <w:pPr>
        <w:widowControl/>
        <w:autoSpaceDE w:val="false"/>
        <w:autoSpaceDN w:val="false"/>
        <w:adjustRightInd w:val="false"/>
        <w:jc w:val="both"/>
        <w:rPr>
          <w:rFonts w:ascii="Arial" w:hAnsi="Arial" w:cs="Arial" w:eastAsiaTheme="minorHAnsi"/>
          <w:snapToGrid/>
          <w:color w:val="000000"/>
          <w:szCs w:val="24"/>
        </w:rPr>
      </w:pPr>
      <w:r w:rsidRPr="00AC1FCD">
        <w:rPr>
          <w:rFonts w:ascii="Arial" w:hAnsi="Arial" w:cs="Arial" w:eastAsiaTheme="minorHAnsi"/>
          <w:snapToGrid/>
          <w:color w:val="000000"/>
          <w:szCs w:val="24"/>
        </w:rPr>
        <w:t xml:space="preserve">-zgrada proizvodni pogon; </w:t>
      </w:r>
    </w:p>
    <w:p w:rsidRPr="00AC1FCD" w:rsidR="00AC1FCD" w:rsidP="00AC1FCD" w:rsidRDefault="00AC1FCD">
      <w:pPr>
        <w:widowControl/>
        <w:autoSpaceDE w:val="false"/>
        <w:autoSpaceDN w:val="false"/>
        <w:adjustRightInd w:val="false"/>
        <w:jc w:val="both"/>
        <w:rPr>
          <w:rFonts w:ascii="Arial" w:hAnsi="Arial" w:cs="Arial" w:eastAsiaTheme="minorHAnsi"/>
          <w:snapToGrid/>
          <w:color w:val="000000"/>
          <w:szCs w:val="24"/>
        </w:rPr>
      </w:pPr>
      <w:r w:rsidRPr="00AC1FCD">
        <w:rPr>
          <w:rFonts w:ascii="Arial" w:hAnsi="Arial" w:cs="Arial" w:eastAsiaTheme="minorHAnsi"/>
          <w:snapToGrid/>
          <w:color w:val="000000"/>
          <w:szCs w:val="24"/>
        </w:rPr>
        <w:t xml:space="preserve">-viličar mitshubishi; </w:t>
      </w:r>
    </w:p>
    <w:p w:rsidR="00AC1FCD" w:rsidP="00AC1FCD" w:rsidRDefault="001A1B90">
      <w:pPr>
        <w:pStyle w:val="Standard"/>
        <w:spacing w:line="240" w:lineRule="auto"/>
        <w:jc w:val="both"/>
        <w:rPr>
          <w:rFonts w:ascii="Arial" w:hAnsi="Arial" w:cs="Arial" w:eastAsiaTheme="minorHAnsi"/>
          <w:color w:val="000000"/>
          <w:kern w:val="0"/>
          <w:sz w:val="24"/>
          <w:szCs w:val="24"/>
        </w:rPr>
      </w:pPr>
      <w:r>
        <w:rPr>
          <w:rFonts w:ascii="Arial" w:hAnsi="Arial" w:cs="Arial" w:eastAsiaTheme="minorHAnsi"/>
          <w:color w:val="000000"/>
          <w:kern w:val="0"/>
          <w:sz w:val="24"/>
          <w:szCs w:val="24"/>
        </w:rPr>
        <w:t xml:space="preserve">međutim isti su otpisani." </w:t>
      </w:r>
    </w:p>
    <w:p w:rsidR="001A1B90" w:rsidP="00AC1FCD" w:rsidRDefault="001A1B90">
      <w:pPr>
        <w:pStyle w:val="Standard"/>
        <w:spacing w:line="240" w:lineRule="auto"/>
        <w:jc w:val="both"/>
        <w:rPr>
          <w:rFonts w:ascii="Arial" w:hAnsi="Arial" w:cs="Arial" w:eastAsiaTheme="minorHAnsi"/>
          <w:color w:val="000000"/>
          <w:kern w:val="0"/>
          <w:sz w:val="24"/>
          <w:szCs w:val="24"/>
        </w:rPr>
      </w:pPr>
      <w:r>
        <w:rPr>
          <w:rFonts w:ascii="Arial" w:hAnsi="Arial" w:cs="Arial" w:eastAsiaTheme="minorHAnsi"/>
          <w:color w:val="000000"/>
          <w:kern w:val="0"/>
          <w:sz w:val="24"/>
          <w:szCs w:val="24"/>
        </w:rPr>
        <w:lastRenderedPageBreak/>
        <w:tab/>
        <w:t xml:space="preserve">Vezano uz izvješće stečajne upraviteljice zastupnica Republike Hrvatske navodi kako je Republika Hrvatska još 2020. zasnovala založno pravo na pet pokretnina procijenjenih na vrijednost od 316.800,00 kn, a sada stečajna upraviteljica u izvješću navodi da postoje dvije pokretnine koje su otpisane zbog starosti prema navodima bivšeg direktora dužnika, pa se postavlja pitanje što je sa preostale tri zaplijenjene pokretnine, a također i smatra da je potrebno pribaviti dokaze o otpisu dviju pokretnina jer se radi o strojevima. Zatim, u pogledu nekretnine koja je preuzeta od fiducijarnog vjerovnika potrebno je utvrditi tko je to bio i kakav postupak je glede toga proveden. </w:t>
      </w:r>
    </w:p>
    <w:p w:rsidR="00C60C8C" w:rsidP="00C60C8C" w:rsidRDefault="00C60C8C">
      <w:pPr>
        <w:pStyle w:val="Standard"/>
        <w:spacing w:line="240" w:lineRule="auto"/>
        <w:ind w:firstLine="708"/>
        <w:jc w:val="both"/>
        <w:rPr>
          <w:rFonts w:ascii="Arial" w:hAnsi="Arial" w:cs="Arial" w:eastAsiaTheme="minorHAnsi"/>
          <w:color w:val="000000"/>
          <w:kern w:val="0"/>
          <w:sz w:val="24"/>
          <w:szCs w:val="24"/>
        </w:rPr>
      </w:pPr>
      <w:r>
        <w:rPr>
          <w:rFonts w:ascii="Arial" w:hAnsi="Arial" w:cs="Arial" w:eastAsiaTheme="minorHAnsi"/>
          <w:color w:val="000000"/>
          <w:kern w:val="0"/>
          <w:sz w:val="24"/>
          <w:szCs w:val="24"/>
        </w:rPr>
        <w:t xml:space="preserve">Sudac nakon toga navodi kako </w:t>
      </w:r>
      <w:r w:rsidR="002C1DCD">
        <w:rPr>
          <w:rFonts w:ascii="Arial" w:hAnsi="Arial" w:cs="Arial" w:eastAsiaTheme="minorHAnsi"/>
          <w:color w:val="000000"/>
          <w:kern w:val="0"/>
          <w:sz w:val="24"/>
          <w:szCs w:val="24"/>
        </w:rPr>
        <w:t xml:space="preserve">se </w:t>
      </w:r>
      <w:r>
        <w:rPr>
          <w:rFonts w:ascii="Arial" w:hAnsi="Arial" w:cs="Arial" w:eastAsiaTheme="minorHAnsi"/>
          <w:color w:val="000000"/>
          <w:kern w:val="0"/>
          <w:sz w:val="24"/>
          <w:szCs w:val="24"/>
        </w:rPr>
        <w:t>vezano uz prijenos vla</w:t>
      </w:r>
      <w:r w:rsidR="002C1DCD">
        <w:rPr>
          <w:rFonts w:ascii="Arial" w:hAnsi="Arial" w:cs="Arial" w:eastAsiaTheme="minorHAnsi"/>
          <w:color w:val="000000"/>
          <w:kern w:val="0"/>
          <w:sz w:val="24"/>
          <w:szCs w:val="24"/>
        </w:rPr>
        <w:t>sništva na nekretnini sigurno</w:t>
      </w:r>
      <w:r>
        <w:rPr>
          <w:rFonts w:ascii="Arial" w:hAnsi="Arial" w:cs="Arial" w:eastAsiaTheme="minorHAnsi"/>
          <w:color w:val="000000"/>
          <w:kern w:val="0"/>
          <w:sz w:val="24"/>
          <w:szCs w:val="24"/>
        </w:rPr>
        <w:t xml:space="preserve"> mogu činjenice utvrditi iz povijesnog izvatka iz zemljišnih knjiga.</w:t>
      </w:r>
    </w:p>
    <w:p w:rsidR="00C60C8C" w:rsidP="00AC1FCD" w:rsidRDefault="00C60C8C">
      <w:pPr>
        <w:pStyle w:val="Standard"/>
        <w:spacing w:line="240" w:lineRule="auto"/>
        <w:jc w:val="both"/>
        <w:rPr>
          <w:rFonts w:ascii="Arial" w:hAnsi="Arial" w:cs="Arial" w:eastAsiaTheme="minorHAnsi"/>
          <w:color w:val="000000"/>
          <w:kern w:val="0"/>
          <w:sz w:val="24"/>
          <w:szCs w:val="24"/>
        </w:rPr>
      </w:pPr>
    </w:p>
    <w:p w:rsidR="00692A35" w:rsidP="00692A35" w:rsidRDefault="00C60C8C">
      <w:pPr>
        <w:pStyle w:val="Standard"/>
        <w:spacing w:line="240" w:lineRule="auto"/>
        <w:ind w:firstLine="708"/>
        <w:jc w:val="both"/>
        <w:rPr>
          <w:rFonts w:ascii="Arial" w:hAnsi="Arial" w:cs="Arial" w:eastAsiaTheme="minorHAnsi"/>
          <w:color w:val="000000"/>
          <w:kern w:val="0"/>
          <w:sz w:val="24"/>
          <w:szCs w:val="24"/>
        </w:rPr>
      </w:pPr>
      <w:r>
        <w:rPr>
          <w:rFonts w:ascii="Arial" w:hAnsi="Arial" w:cs="Arial" w:eastAsiaTheme="minorHAnsi"/>
          <w:color w:val="000000"/>
          <w:kern w:val="0"/>
          <w:sz w:val="24"/>
          <w:szCs w:val="24"/>
        </w:rPr>
        <w:t xml:space="preserve">Stečajna upraviteljica vezano uz pokretnine navodi: </w:t>
      </w:r>
      <w:r w:rsidR="002C1DCD">
        <w:rPr>
          <w:rFonts w:ascii="Arial" w:hAnsi="Arial" w:cs="Arial" w:eastAsiaTheme="minorHAnsi"/>
          <w:color w:val="000000"/>
          <w:kern w:val="0"/>
          <w:sz w:val="24"/>
          <w:szCs w:val="24"/>
        </w:rPr>
        <w:t>"</w:t>
      </w:r>
      <w:r w:rsidR="00692A35">
        <w:rPr>
          <w:rFonts w:ascii="Arial" w:hAnsi="Arial" w:cs="Arial" w:eastAsiaTheme="minorHAnsi"/>
          <w:color w:val="000000"/>
          <w:kern w:val="0"/>
          <w:sz w:val="24"/>
          <w:szCs w:val="24"/>
        </w:rPr>
        <w:t xml:space="preserve">Što se tiče pokretnina koje su bile predmetom zapljene od strane Porezne uprave niti jednu nisam zatekla u sjedištu dužnika, pa tako nisam niti mogla iste preuzeti u posjed. Direktor dužnika mi je rekao tom prilikom da tih pokretnina više nema jer da su stare i da su otpisane, no nije mi dostavio nikakvu dokumentaciju kojom bi dokazao na koji način je zbrinuo te pokretnine, s obzirom na to da se radilo o strojevima, ali to mogu od njega zatražiti. Napominjem kako su te pokretnine od strane Porezne uprave prema sastavljenom zapisniku bile ostavljene ovršeniku na čuvanje." </w:t>
      </w:r>
    </w:p>
    <w:p w:rsidR="00692A35" w:rsidP="002C1DCD" w:rsidRDefault="00692A35">
      <w:pPr>
        <w:pStyle w:val="Standard"/>
        <w:spacing w:line="240" w:lineRule="auto"/>
        <w:ind w:firstLine="708"/>
        <w:jc w:val="both"/>
        <w:rPr>
          <w:rFonts w:ascii="Arial" w:hAnsi="Arial" w:cs="Arial" w:eastAsiaTheme="minorHAnsi"/>
          <w:color w:val="000000"/>
          <w:kern w:val="0"/>
          <w:sz w:val="24"/>
          <w:szCs w:val="24"/>
        </w:rPr>
      </w:pPr>
      <w:r>
        <w:rPr>
          <w:rFonts w:ascii="Arial" w:hAnsi="Arial" w:cs="Arial" w:eastAsiaTheme="minorHAnsi"/>
          <w:color w:val="000000"/>
          <w:kern w:val="0"/>
          <w:sz w:val="24"/>
          <w:szCs w:val="24"/>
        </w:rPr>
        <w:t>Sudac preporuča stečajnoj upraviteljici da pokuša pribaviti od direktora dužnika i podatke o inventurnim listama ili sličnim ispravama iz kojih bi se utvrdila starost tih strojeva u trenutku zapljene od Porezne uprave."</w:t>
      </w:r>
    </w:p>
    <w:p w:rsidR="00BD2B08" w:rsidP="00BD2B08" w:rsidRDefault="00692A35">
      <w:pPr>
        <w:pStyle w:val="Standard"/>
        <w:spacing w:line="240" w:lineRule="auto"/>
        <w:ind w:firstLine="708"/>
        <w:jc w:val="both"/>
        <w:rPr>
          <w:rFonts w:ascii="Arial" w:hAnsi="Arial" w:cs="Arial" w:eastAsiaTheme="minorHAnsi"/>
          <w:color w:val="000000"/>
          <w:kern w:val="0"/>
          <w:sz w:val="24"/>
          <w:szCs w:val="24"/>
        </w:rPr>
      </w:pPr>
      <w:r>
        <w:rPr>
          <w:rFonts w:ascii="Arial" w:hAnsi="Arial" w:cs="Arial" w:eastAsiaTheme="minorHAnsi"/>
          <w:color w:val="000000"/>
          <w:kern w:val="0"/>
          <w:sz w:val="24"/>
          <w:szCs w:val="24"/>
        </w:rPr>
        <w:t>Stečajna upraviteljica dalje navodi: "</w:t>
      </w:r>
      <w:r w:rsidR="00BD2B08">
        <w:rPr>
          <w:rFonts w:ascii="Arial" w:hAnsi="Arial" w:cs="Arial" w:eastAsiaTheme="minorHAnsi"/>
          <w:color w:val="000000"/>
          <w:kern w:val="0"/>
          <w:sz w:val="24"/>
          <w:szCs w:val="24"/>
        </w:rPr>
        <w:t>Što se tiče prijenosa putem ostvarivanja fiducijarnog prava na nekretnini, vlasništvo je preneseno u korist Josipa Barača i Jasmine Herman, a na temelju Sporazuma o priznanju duga i osiguranju potraživanja i prijenosa vlasništva nekretnine od 30. srpnja 2018., tako da nisam sigurna da li bi tu bilo elemenata za pobijanje pravnih radnji s obzirom na protek vremena, s time da je taj prijenos izvršen ili 2022. ili 2023."</w:t>
      </w:r>
    </w:p>
    <w:p w:rsidRPr="00311831" w:rsidR="00BD2B08" w:rsidP="00311831" w:rsidRDefault="00BD2B08">
      <w:pPr>
        <w:pStyle w:val="Standard"/>
        <w:spacing w:line="240" w:lineRule="auto"/>
        <w:ind w:firstLine="708"/>
        <w:jc w:val="both"/>
        <w:rPr>
          <w:rFonts w:ascii="Arial" w:hAnsi="Arial" w:cs="Arial" w:eastAsiaTheme="minorHAnsi"/>
          <w:color w:val="000000"/>
          <w:kern w:val="0"/>
          <w:sz w:val="24"/>
          <w:szCs w:val="24"/>
        </w:rPr>
      </w:pPr>
      <w:r>
        <w:rPr>
          <w:rFonts w:ascii="Arial" w:hAnsi="Arial" w:cs="Arial" w:eastAsiaTheme="minorHAnsi"/>
          <w:color w:val="000000"/>
          <w:kern w:val="0"/>
          <w:sz w:val="24"/>
          <w:szCs w:val="24"/>
        </w:rPr>
        <w:t xml:space="preserve">Zastupnica Republike Hrvatske predlaže da stečajna upraviteljica pokuša pribaviti iz zemljišnih knjiga navedeni Sporazum kako bi se isti mogao proučiti i utvrditi da li ima elemenata pobojnosti. </w:t>
      </w:r>
    </w:p>
    <w:p w:rsidR="00997903" w:rsidP="0075616E" w:rsidRDefault="00997903">
      <w:pPr>
        <w:pStyle w:val="Standard"/>
        <w:spacing w:line="240" w:lineRule="auto"/>
        <w:ind w:firstLine="720"/>
        <w:jc w:val="both"/>
        <w:rPr>
          <w:rFonts w:ascii="Arial" w:hAnsi="Arial" w:cs="Arial"/>
          <w:sz w:val="24"/>
          <w:szCs w:val="24"/>
        </w:rPr>
      </w:pPr>
      <w:r>
        <w:rPr>
          <w:rFonts w:ascii="Arial" w:hAnsi="Arial" w:cs="Arial"/>
          <w:sz w:val="24"/>
          <w:szCs w:val="24"/>
        </w:rPr>
        <w:t>Sud donosi</w:t>
      </w:r>
    </w:p>
    <w:p w:rsidR="00997903" w:rsidP="0075616E" w:rsidRDefault="00997903">
      <w:pPr>
        <w:pStyle w:val="Standard"/>
        <w:spacing w:line="240" w:lineRule="auto"/>
        <w:ind w:firstLine="720"/>
        <w:jc w:val="center"/>
        <w:rPr>
          <w:rFonts w:ascii="Arial" w:hAnsi="Arial" w:cs="Arial"/>
          <w:sz w:val="24"/>
          <w:szCs w:val="24"/>
        </w:rPr>
      </w:pPr>
      <w:r>
        <w:rPr>
          <w:rFonts w:ascii="Arial" w:hAnsi="Arial" w:cs="Arial"/>
          <w:sz w:val="24"/>
          <w:szCs w:val="24"/>
        </w:rPr>
        <w:t>r j e š e n j e</w:t>
      </w:r>
    </w:p>
    <w:p w:rsidR="00784477" w:rsidP="0075616E" w:rsidRDefault="00784477">
      <w:pPr>
        <w:pStyle w:val="Standard"/>
        <w:spacing w:line="240" w:lineRule="auto"/>
        <w:ind w:firstLine="720"/>
        <w:jc w:val="center"/>
        <w:rPr>
          <w:rFonts w:ascii="Arial" w:hAnsi="Arial" w:cs="Arial"/>
          <w:sz w:val="24"/>
          <w:szCs w:val="24"/>
        </w:rPr>
      </w:pPr>
    </w:p>
    <w:p w:rsidR="007F32A3" w:rsidP="00784477" w:rsidRDefault="00311831">
      <w:pPr>
        <w:pStyle w:val="Standard"/>
        <w:numPr>
          <w:ilvl w:val="0"/>
          <w:numId w:val="49"/>
        </w:numPr>
        <w:spacing w:line="240" w:lineRule="auto"/>
        <w:jc w:val="both"/>
        <w:rPr>
          <w:rFonts w:ascii="Arial" w:hAnsi="Arial" w:cs="Arial"/>
          <w:sz w:val="24"/>
          <w:szCs w:val="24"/>
        </w:rPr>
      </w:pPr>
      <w:r>
        <w:rPr>
          <w:rFonts w:ascii="Arial" w:hAnsi="Arial" w:cs="Arial"/>
          <w:sz w:val="24"/>
          <w:szCs w:val="24"/>
        </w:rPr>
        <w:t xml:space="preserve">U skladu s postavljenim spornim pitanjima </w:t>
      </w:r>
      <w:r w:rsidR="00784477">
        <w:rPr>
          <w:rFonts w:ascii="Arial" w:hAnsi="Arial" w:cs="Arial"/>
          <w:sz w:val="24"/>
          <w:szCs w:val="24"/>
        </w:rPr>
        <w:t xml:space="preserve">na današnjem ročištu </w:t>
      </w:r>
      <w:r>
        <w:rPr>
          <w:rFonts w:ascii="Arial" w:hAnsi="Arial" w:cs="Arial"/>
          <w:sz w:val="24"/>
          <w:szCs w:val="24"/>
        </w:rPr>
        <w:t xml:space="preserve">nalaže se stečajnoj upraviteljici da prikupi dodatne podatke i isprave vezano uz pokretnine stečajnog dužnika, njihovu starost, način na koji su one, ukoliko to doista jesu otpisane i zbrinute, te da pribavi naprijed navedeni Sporazum vezano uz prijenos vlasništva </w:t>
      </w:r>
      <w:r w:rsidR="00784477">
        <w:rPr>
          <w:rFonts w:ascii="Arial" w:hAnsi="Arial" w:cs="Arial"/>
          <w:sz w:val="24"/>
          <w:szCs w:val="24"/>
        </w:rPr>
        <w:t>na nekretnini.</w:t>
      </w:r>
    </w:p>
    <w:p w:rsidR="00784477" w:rsidP="00784477" w:rsidRDefault="00784477">
      <w:pPr>
        <w:pStyle w:val="Standard"/>
        <w:numPr>
          <w:ilvl w:val="0"/>
          <w:numId w:val="49"/>
        </w:numPr>
        <w:spacing w:line="240" w:lineRule="auto"/>
        <w:jc w:val="both"/>
        <w:rPr>
          <w:rFonts w:ascii="Arial" w:hAnsi="Arial" w:cs="Arial"/>
          <w:sz w:val="24"/>
          <w:szCs w:val="24"/>
        </w:rPr>
      </w:pPr>
      <w:r>
        <w:rPr>
          <w:rFonts w:ascii="Arial" w:hAnsi="Arial" w:cs="Arial"/>
          <w:sz w:val="24"/>
          <w:szCs w:val="24"/>
        </w:rPr>
        <w:lastRenderedPageBreak/>
        <w:t>Skupština vjerovnika u ovome predmetu zakazuje se za 30. listopada 2023. u 09,00 sati putem platforme Jitsi, na koju se proglasom ovog rješenja smatraju pozvane stečajna upraviteljica i zastupnica Republike Hrvatske, a o čemu će sud objaviti rješenje na e-Oglasnoj ploči suda.</w:t>
      </w:r>
    </w:p>
    <w:p w:rsidRPr="003E4547" w:rsidR="00B576D1" w:rsidP="003E4547" w:rsidRDefault="00B576D1">
      <w:pPr>
        <w:jc w:val="both"/>
        <w:rPr>
          <w:rFonts w:ascii="Arial" w:hAnsi="Arial" w:cs="Arial"/>
          <w:szCs w:val="24"/>
        </w:rPr>
      </w:pPr>
    </w:p>
    <w:p w:rsidRPr="00071912" w:rsidR="00C32958" w:rsidP="00C32958" w:rsidRDefault="00C32958">
      <w:pPr>
        <w:jc w:val="center"/>
        <w:rPr>
          <w:rFonts w:ascii="Arial" w:hAnsi="Arial" w:cs="Arial"/>
          <w:szCs w:val="24"/>
        </w:rPr>
      </w:pPr>
      <w:r w:rsidRPr="00071912">
        <w:rPr>
          <w:rFonts w:ascii="Arial" w:hAnsi="Arial" w:cs="Arial"/>
          <w:szCs w:val="24"/>
        </w:rPr>
        <w:t>Dovršeno u</w:t>
      </w:r>
      <w:r w:rsidRPr="00071912" w:rsidR="00991F2A">
        <w:rPr>
          <w:rFonts w:ascii="Arial" w:hAnsi="Arial" w:cs="Arial"/>
          <w:szCs w:val="24"/>
        </w:rPr>
        <w:t xml:space="preserve"> </w:t>
      </w:r>
      <w:r w:rsidR="00784477">
        <w:rPr>
          <w:rFonts w:ascii="Arial" w:hAnsi="Arial" w:cs="Arial"/>
          <w:szCs w:val="24"/>
        </w:rPr>
        <w:t xml:space="preserve">09,30 </w:t>
      </w:r>
      <w:r w:rsidRPr="00071912">
        <w:rPr>
          <w:rFonts w:ascii="Arial" w:hAnsi="Arial" w:cs="Arial"/>
          <w:szCs w:val="24"/>
        </w:rPr>
        <w:t>sati.</w:t>
      </w:r>
    </w:p>
    <w:p w:rsidRPr="00071912" w:rsidR="0068562E" w:rsidP="00C32958" w:rsidRDefault="0068562E">
      <w:pPr>
        <w:rPr>
          <w:rFonts w:ascii="Arial" w:hAnsi="Arial" w:cs="Arial"/>
          <w:szCs w:val="24"/>
        </w:rPr>
      </w:pPr>
    </w:p>
    <w:sectPr w:rsidRPr="00071912" w:rsidR="0068562E" w:rsidSect="004D4255">
      <w:headerReference w:type="default" r:id="rId9"/>
      <w:headerReference w:type="first" r:id="rId10"/>
      <w:pgSz w:w="11906" w:h="16838"/>
      <w:pgMar w:top="1418" w:right="1418" w:bottom="1418" w:left="1418" w:header="1418" w:footer="141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904E4" w:rsidP="006C02EF" w:rsidRDefault="004904E4">
      <w:r>
        <w:separator/>
      </w:r>
    </w:p>
  </w:endnote>
  <w:endnote w:type="continuationSeparator" w:id="0">
    <w:p w:rsidR="004904E4" w:rsidP="006C02EF" w:rsidRDefault="004904E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Guatemala">
    <w:altName w:val="Goudy Old Style"/>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904E4" w:rsidP="006C02EF" w:rsidRDefault="004904E4">
      <w:r>
        <w:separator/>
      </w:r>
    </w:p>
  </w:footnote>
  <w:footnote w:type="continuationSeparator" w:id="0">
    <w:p w:rsidR="004904E4" w:rsidP="006C02EF" w:rsidRDefault="004904E4">
      <w:r>
        <w:continuationSeparator/>
      </w:r>
    </w:p>
  </w:footnote>
  <w:footnote w:id="1">
    <w:p w:rsidRPr="00335AEE" w:rsidR="00F17775" w:rsidP="00F17775" w:rsidRDefault="00F17775">
      <w:pPr>
        <w:pStyle w:val="Tekstfusnote"/>
        <w:rPr>
          <w:rFonts w:ascii="Arial" w:hAnsi="Arial" w:cs="Arial"/>
        </w:rPr>
      </w:pPr>
      <w:r w:rsidRPr="00335AEE">
        <w:rPr>
          <w:rStyle w:val="Referencafusnote"/>
          <w:rFonts w:ascii="Arial" w:hAnsi="Arial" w:cs="Arial"/>
        </w:rPr>
        <w:footnoteRef/>
      </w:r>
      <w:r w:rsidRPr="00335AEE">
        <w:rPr>
          <w:rFonts w:ascii="Arial" w:hAnsi="Arial" w:cs="Arial"/>
        </w:rPr>
        <w:t xml:space="preserve"> Fiksni tečaj konverzije 7,53450  </w:t>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228189248"/>
      <w:docPartObj>
        <w:docPartGallery w:val="Page Numbers (Top of Page)"/>
        <w:docPartUnique/>
      </w:docPartObj>
    </w:sdtPr>
    <w:sdtEndPr/>
    <w:sdtContent>
      <w:p w:rsidRPr="00DD092F" w:rsidR="0041587A" w:rsidRDefault="0041587A">
        <w:pPr>
          <w:pStyle w:val="Zaglavlje"/>
          <w:jc w:val="center"/>
          <w:rPr>
            <w:rFonts w:ascii="Arial" w:hAnsi="Arial" w:cs="Arial"/>
          </w:rPr>
        </w:pPr>
        <w:r w:rsidRPr="00DD092F">
          <w:rPr>
            <w:rFonts w:ascii="Arial" w:hAnsi="Arial" w:cs="Arial"/>
          </w:rPr>
          <w:fldChar w:fldCharType="begin"/>
        </w:r>
        <w:r w:rsidRPr="00DD092F">
          <w:rPr>
            <w:rFonts w:ascii="Arial" w:hAnsi="Arial" w:cs="Arial"/>
          </w:rPr>
          <w:instrText>PAGE   \* MERGEFORMAT</w:instrText>
        </w:r>
        <w:r w:rsidRPr="00DD092F">
          <w:rPr>
            <w:rFonts w:ascii="Arial" w:hAnsi="Arial" w:cs="Arial"/>
          </w:rPr>
          <w:fldChar w:fldCharType="separate"/>
        </w:r>
        <w:r w:rsidR="008B5CDF">
          <w:rPr>
            <w:rFonts w:ascii="Arial" w:hAnsi="Arial" w:cs="Arial"/>
            <w:noProof/>
          </w:rPr>
          <w:t>6</w:t>
        </w:r>
        <w:r w:rsidRPr="00DD092F">
          <w:rPr>
            <w:rFonts w:ascii="Arial" w:hAnsi="Arial" w:cs="Arial"/>
          </w:rPr>
          <w:fldChar w:fldCharType="end"/>
        </w:r>
      </w:p>
    </w:sdtContent>
  </w:sdt>
  <w:p w:rsidRPr="00DD092F" w:rsidR="0041587A" w:rsidRDefault="0041587A">
    <w:pPr>
      <w:pStyle w:val="Zaglavlje"/>
      <w:rPr>
        <w:rFonts w:ascii="Arial" w:hAnsi="Arial" w:cs="Arial"/>
      </w:rPr>
    </w:pPr>
    <w:r w:rsidRPr="00DD092F">
      <w:rPr>
        <w:rFonts w:ascii="Arial" w:hAnsi="Arial" w:cs="Arial"/>
      </w:rPr>
      <w:tab/>
    </w:r>
    <w:r w:rsidRPr="00DD092F">
      <w:rPr>
        <w:rFonts w:ascii="Arial" w:hAnsi="Arial" w:cs="Arial"/>
      </w:rPr>
      <w:tab/>
      <w:t>Poslovni broj: 5 St-</w:t>
    </w:r>
    <w:r w:rsidR="007F32A3">
      <w:rPr>
        <w:rFonts w:ascii="Arial" w:hAnsi="Arial" w:cs="Arial"/>
      </w:rPr>
      <w:t>57/2023-</w:t>
    </w:r>
    <w:r w:rsidR="005427D4">
      <w:rPr>
        <w:rFonts w:ascii="Arial" w:hAnsi="Arial" w:cs="Arial"/>
      </w:rPr>
      <w:t>66</w:t>
    </w:r>
  </w:p>
  <w:p w:rsidR="0041587A" w:rsidRDefault="0041587A">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D092F" w:rsidR="0041587A" w:rsidRDefault="0041587A">
    <w:pPr>
      <w:pStyle w:val="Zaglavlje"/>
      <w:rPr>
        <w:rFonts w:ascii="Arial" w:hAnsi="Arial" w:cs="Arial"/>
      </w:rPr>
    </w:pPr>
    <w:r>
      <w:rPr>
        <w:rFonts w:ascii="Times New Roman" w:hAnsi="Times New Roman"/>
      </w:rPr>
      <w:tab/>
    </w:r>
    <w:r>
      <w:rPr>
        <w:rFonts w:ascii="Times New Roman" w:hAnsi="Times New Roman"/>
      </w:rPr>
      <w:tab/>
    </w:r>
    <w:r w:rsidRPr="00DD092F">
      <w:rPr>
        <w:rFonts w:ascii="Arial" w:hAnsi="Arial" w:cs="Arial"/>
      </w:rPr>
      <w:t>Poslovni broj: 5 St-</w:t>
    </w:r>
    <w:r w:rsidR="007F32A3">
      <w:rPr>
        <w:rFonts w:ascii="Arial" w:hAnsi="Arial" w:cs="Arial"/>
      </w:rPr>
      <w:t>57/2023-</w:t>
    </w:r>
    <w:r w:rsidR="005427D4">
      <w:rPr>
        <w:rFonts w:ascii="Arial" w:hAnsi="Arial" w:cs="Arial"/>
      </w:rPr>
      <w:t>66</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val="num" w:pos="720"/>
        </w:tabs>
        <w:ind w:left="720" w:hanging="360"/>
      </w:pPr>
      <w:rPr>
        <w:rFonts w:ascii="Times New Roman" w:hAnsi="Times New Roman" w:cs="Times New Roman"/>
        <w:sz w:val="22"/>
        <w:szCs w:val="22"/>
      </w:rPr>
    </w:lvl>
    <w:lvl w:ilvl="1">
      <w:start w:val="1"/>
      <w:numFmt w:val="lowerLetter"/>
      <w:lvlText w:val="%2."/>
      <w:lvlJc w:val="left"/>
      <w:pPr>
        <w:tabs>
          <w:tab w:val="num" w:pos="1440"/>
        </w:tabs>
        <w:ind w:left="1440" w:hanging="360"/>
      </w:pPr>
      <w:rPr>
        <w:rFonts w:ascii="Times New Roman" w:hAnsi="Times New Roman" w:cs="Times New Roman"/>
        <w:sz w:val="22"/>
        <w:szCs w:val="22"/>
      </w:rPr>
    </w:lvl>
    <w:lvl w:ilvl="2">
      <w:start w:val="1"/>
      <w:numFmt w:val="lowerRoman"/>
      <w:lvlText w:val="%3."/>
      <w:lvlJc w:val="right"/>
      <w:pPr>
        <w:tabs>
          <w:tab w:val="num" w:pos="2160"/>
        </w:tabs>
        <w:ind w:left="2160" w:hanging="180"/>
      </w:pPr>
      <w:rPr>
        <w:rFonts w:ascii="Times New Roman" w:hAnsi="Times New Roman" w:cs="Times New Roman"/>
        <w:sz w:val="22"/>
        <w:szCs w:val="22"/>
      </w:rPr>
    </w:lvl>
    <w:lvl w:ilvl="3">
      <w:start w:val="1"/>
      <w:numFmt w:val="decimal"/>
      <w:lvlText w:val="%4."/>
      <w:lvlJc w:val="left"/>
      <w:pPr>
        <w:tabs>
          <w:tab w:val="num" w:pos="2880"/>
        </w:tabs>
        <w:ind w:left="2880" w:hanging="360"/>
      </w:pPr>
      <w:rPr>
        <w:rFonts w:ascii="Times New Roman" w:hAnsi="Times New Roman" w:cs="Times New Roman"/>
        <w:sz w:val="22"/>
        <w:szCs w:val="22"/>
      </w:rPr>
    </w:lvl>
    <w:lvl w:ilvl="4">
      <w:start w:val="1"/>
      <w:numFmt w:val="lowerLetter"/>
      <w:lvlText w:val="%5."/>
      <w:lvlJc w:val="left"/>
      <w:pPr>
        <w:tabs>
          <w:tab w:val="num" w:pos="3600"/>
        </w:tabs>
        <w:ind w:left="3600" w:hanging="360"/>
      </w:pPr>
      <w:rPr>
        <w:rFonts w:ascii="Times New Roman" w:hAnsi="Times New Roman" w:cs="Times New Roman"/>
        <w:sz w:val="22"/>
        <w:szCs w:val="22"/>
      </w:rPr>
    </w:lvl>
    <w:lvl w:ilvl="5">
      <w:start w:val="1"/>
      <w:numFmt w:val="lowerRoman"/>
      <w:lvlText w:val="%6."/>
      <w:lvlJc w:val="right"/>
      <w:pPr>
        <w:tabs>
          <w:tab w:val="num" w:pos="4320"/>
        </w:tabs>
        <w:ind w:left="4320" w:hanging="180"/>
      </w:pPr>
      <w:rPr>
        <w:rFonts w:ascii="Times New Roman" w:hAnsi="Times New Roman" w:cs="Times New Roman"/>
        <w:sz w:val="22"/>
        <w:szCs w:val="22"/>
      </w:rPr>
    </w:lvl>
    <w:lvl w:ilvl="6">
      <w:start w:val="1"/>
      <w:numFmt w:val="decimal"/>
      <w:lvlText w:val="%7."/>
      <w:lvlJc w:val="left"/>
      <w:pPr>
        <w:tabs>
          <w:tab w:val="num" w:pos="5040"/>
        </w:tabs>
        <w:ind w:left="5040" w:hanging="360"/>
      </w:pPr>
      <w:rPr>
        <w:rFonts w:ascii="Times New Roman" w:hAnsi="Times New Roman" w:cs="Times New Roman"/>
        <w:sz w:val="22"/>
        <w:szCs w:val="22"/>
      </w:rPr>
    </w:lvl>
    <w:lvl w:ilvl="7">
      <w:start w:val="1"/>
      <w:numFmt w:val="lowerLetter"/>
      <w:lvlText w:val="%8."/>
      <w:lvlJc w:val="left"/>
      <w:pPr>
        <w:tabs>
          <w:tab w:val="num" w:pos="5760"/>
        </w:tabs>
        <w:ind w:left="5760" w:hanging="360"/>
      </w:pPr>
      <w:rPr>
        <w:rFonts w:ascii="Times New Roman" w:hAnsi="Times New Roman" w:cs="Times New Roman"/>
        <w:sz w:val="22"/>
        <w:szCs w:val="22"/>
      </w:rPr>
    </w:lvl>
    <w:lvl w:ilvl="8">
      <w:start w:val="1"/>
      <w:numFmt w:val="lowerRoman"/>
      <w:lvlText w:val="%9."/>
      <w:lvlJc w:val="right"/>
      <w:pPr>
        <w:tabs>
          <w:tab w:val="num" w:pos="6480"/>
        </w:tabs>
        <w:ind w:left="6480" w:hanging="180"/>
      </w:pPr>
      <w:rPr>
        <w:rFonts w:ascii="Times New Roman" w:hAnsi="Times New Roman" w:cs="Times New Roman"/>
        <w:sz w:val="22"/>
        <w:szCs w:val="22"/>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ascii="Times New Roman" w:hAnsi="Times New Roman" w:cs="Times New Roman"/>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2AB7C1B"/>
    <w:multiLevelType w:val="hybridMultilevel"/>
    <w:tmpl w:val="3CE8FA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04607CC0"/>
    <w:multiLevelType w:val="multilevel"/>
    <w:tmpl w:val="32B0DCDC"/>
    <w:lvl w:ilvl="0">
      <w:start w:val="1"/>
      <w:numFmt w:val="decimal"/>
      <w:lvlText w:val="%1."/>
      <w:lvlJc w:val="left"/>
      <w:pPr>
        <w:ind w:left="720" w:hanging="360"/>
      </w:pPr>
    </w:lvl>
    <w:lvl w:ilvl="1">
      <w:start w:val="1"/>
      <w:numFmt w:val="bullet"/>
      <w:lvlText w:val=""/>
      <w:lvlJc w:val="left"/>
      <w:pPr>
        <w:ind w:left="1440" w:hanging="360"/>
      </w:pPr>
      <w:rPr>
        <w:rFonts w:hint="default" w:ascii="Symbol" w:hAnsi="Symbol" w:cs="Symbol"/>
      </w:rPr>
    </w:lvl>
    <w:lvl w:ilvl="2">
      <w:start w:val="1"/>
      <w:numFmt w:val="bullet"/>
      <w:lvlText w:val=""/>
      <w:lvlJc w:val="left"/>
      <w:pPr>
        <w:ind w:left="2688" w:hanging="708"/>
      </w:pPr>
      <w:rPr>
        <w:rFonts w:hint="default" w:ascii="Symbol" w:hAnsi="Symbol" w:cs="Arial"/>
      </w:rPr>
    </w:lvl>
    <w:lvl w:ilvl="3">
      <w:start w:val="1"/>
      <w:numFmt w:val="lowerLetter"/>
      <w:lvlText w:val="%4)"/>
      <w:lvlJc w:val="left"/>
      <w:pPr>
        <w:ind w:left="2880" w:hanging="360"/>
      </w:pPr>
    </w:lvl>
    <w:lvl w:ilvl="4">
      <w:start w:val="1"/>
      <w:numFmt w:val="bullet"/>
      <w:lvlText w:val="-"/>
      <w:lvlJc w:val="left"/>
      <w:pPr>
        <w:ind w:left="3948" w:hanging="708"/>
      </w:pPr>
      <w:rPr>
        <w:rFonts w:hint="default" w:ascii="Verdana" w:hAnsi="Verdana" w:cs="Arial"/>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92D3A54"/>
    <w:multiLevelType w:val="hybridMultilevel"/>
    <w:tmpl w:val="1068D7E0"/>
    <w:lvl w:ilvl="0" w:tplc="93F0DF2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0BCF2E72"/>
    <w:multiLevelType w:val="hybridMultilevel"/>
    <w:tmpl w:val="9D484320"/>
    <w:lvl w:ilvl="0" w:tplc="041A0011">
      <w:start w:val="1"/>
      <w:numFmt w:val="decimal"/>
      <w:lvlText w:val="%1)"/>
      <w:lvlJc w:val="left"/>
      <w:pPr>
        <w:ind w:left="787" w:hanging="360"/>
      </w:pPr>
      <w:rPr>
        <w:rFonts w:hint="default"/>
        <w:u w:val="none"/>
      </w:rPr>
    </w:lvl>
    <w:lvl w:ilvl="1" w:tplc="041A0003" w:tentative="true">
      <w:start w:val="1"/>
      <w:numFmt w:val="bullet"/>
      <w:lvlText w:val="o"/>
      <w:lvlJc w:val="left"/>
      <w:pPr>
        <w:ind w:left="1507" w:hanging="360"/>
      </w:pPr>
      <w:rPr>
        <w:rFonts w:hint="default" w:ascii="Courier New" w:hAnsi="Courier New" w:cs="Courier New"/>
      </w:rPr>
    </w:lvl>
    <w:lvl w:ilvl="2" w:tplc="041A0005" w:tentative="true">
      <w:start w:val="1"/>
      <w:numFmt w:val="bullet"/>
      <w:lvlText w:val=""/>
      <w:lvlJc w:val="left"/>
      <w:pPr>
        <w:ind w:left="2227" w:hanging="360"/>
      </w:pPr>
      <w:rPr>
        <w:rFonts w:hint="default" w:ascii="Wingdings" w:hAnsi="Wingdings"/>
      </w:rPr>
    </w:lvl>
    <w:lvl w:ilvl="3" w:tplc="041A0001" w:tentative="true">
      <w:start w:val="1"/>
      <w:numFmt w:val="bullet"/>
      <w:lvlText w:val=""/>
      <w:lvlJc w:val="left"/>
      <w:pPr>
        <w:ind w:left="2947" w:hanging="360"/>
      </w:pPr>
      <w:rPr>
        <w:rFonts w:hint="default" w:ascii="Symbol" w:hAnsi="Symbol"/>
      </w:rPr>
    </w:lvl>
    <w:lvl w:ilvl="4" w:tplc="041A0003" w:tentative="true">
      <w:start w:val="1"/>
      <w:numFmt w:val="bullet"/>
      <w:lvlText w:val="o"/>
      <w:lvlJc w:val="left"/>
      <w:pPr>
        <w:ind w:left="3667" w:hanging="360"/>
      </w:pPr>
      <w:rPr>
        <w:rFonts w:hint="default" w:ascii="Courier New" w:hAnsi="Courier New" w:cs="Courier New"/>
      </w:rPr>
    </w:lvl>
    <w:lvl w:ilvl="5" w:tplc="041A0005" w:tentative="true">
      <w:start w:val="1"/>
      <w:numFmt w:val="bullet"/>
      <w:lvlText w:val=""/>
      <w:lvlJc w:val="left"/>
      <w:pPr>
        <w:ind w:left="4387" w:hanging="360"/>
      </w:pPr>
      <w:rPr>
        <w:rFonts w:hint="default" w:ascii="Wingdings" w:hAnsi="Wingdings"/>
      </w:rPr>
    </w:lvl>
    <w:lvl w:ilvl="6" w:tplc="041A0001" w:tentative="true">
      <w:start w:val="1"/>
      <w:numFmt w:val="bullet"/>
      <w:lvlText w:val=""/>
      <w:lvlJc w:val="left"/>
      <w:pPr>
        <w:ind w:left="5107" w:hanging="360"/>
      </w:pPr>
      <w:rPr>
        <w:rFonts w:hint="default" w:ascii="Symbol" w:hAnsi="Symbol"/>
      </w:rPr>
    </w:lvl>
    <w:lvl w:ilvl="7" w:tplc="041A0003" w:tentative="true">
      <w:start w:val="1"/>
      <w:numFmt w:val="bullet"/>
      <w:lvlText w:val="o"/>
      <w:lvlJc w:val="left"/>
      <w:pPr>
        <w:ind w:left="5827" w:hanging="360"/>
      </w:pPr>
      <w:rPr>
        <w:rFonts w:hint="default" w:ascii="Courier New" w:hAnsi="Courier New" w:cs="Courier New"/>
      </w:rPr>
    </w:lvl>
    <w:lvl w:ilvl="8" w:tplc="041A0005" w:tentative="true">
      <w:start w:val="1"/>
      <w:numFmt w:val="bullet"/>
      <w:lvlText w:val=""/>
      <w:lvlJc w:val="left"/>
      <w:pPr>
        <w:ind w:left="6547" w:hanging="360"/>
      </w:pPr>
      <w:rPr>
        <w:rFonts w:hint="default" w:ascii="Wingdings" w:hAnsi="Wingdings"/>
      </w:rPr>
    </w:lvl>
  </w:abstractNum>
  <w:abstractNum w:abstractNumId="6">
    <w:nsid w:val="0EDC3711"/>
    <w:multiLevelType w:val="multilevel"/>
    <w:tmpl w:val="851C2414"/>
    <w:lvl w:ilvl="0">
      <w:numFmt w:val="bullet"/>
      <w:lvlText w:val="–"/>
      <w:lvlJc w:val="left"/>
      <w:rPr>
        <w:rFonts w:ascii="OpenSymbol" w:hAnsi="OpenSymbol" w:eastAsia="OpenSymbol" w:cs="OpenSymbol"/>
      </w:rPr>
    </w:lvl>
    <w:lvl w:ilvl="1">
      <w:numFmt w:val="bullet"/>
      <w:lvlText w:val="–"/>
      <w:lvlJc w:val="left"/>
      <w:rPr>
        <w:rFonts w:ascii="OpenSymbol" w:hAnsi="OpenSymbol" w:eastAsia="OpenSymbol" w:cs="OpenSymbol"/>
      </w:rPr>
    </w:lvl>
    <w:lvl w:ilvl="2">
      <w:numFmt w:val="bullet"/>
      <w:lvlText w:val="–"/>
      <w:lvlJc w:val="left"/>
      <w:rPr>
        <w:rFonts w:ascii="OpenSymbol" w:hAnsi="OpenSymbol" w:eastAsia="OpenSymbol" w:cs="OpenSymbol"/>
      </w:rPr>
    </w:lvl>
    <w:lvl w:ilvl="3">
      <w:numFmt w:val="bullet"/>
      <w:lvlText w:val="–"/>
      <w:lvlJc w:val="left"/>
      <w:rPr>
        <w:rFonts w:ascii="OpenSymbol" w:hAnsi="OpenSymbol" w:eastAsia="OpenSymbol" w:cs="OpenSymbol"/>
      </w:rPr>
    </w:lvl>
    <w:lvl w:ilvl="4">
      <w:numFmt w:val="bullet"/>
      <w:lvlText w:val="–"/>
      <w:lvlJc w:val="left"/>
      <w:rPr>
        <w:rFonts w:ascii="OpenSymbol" w:hAnsi="OpenSymbol" w:eastAsia="OpenSymbol" w:cs="OpenSymbol"/>
      </w:rPr>
    </w:lvl>
    <w:lvl w:ilvl="5">
      <w:numFmt w:val="bullet"/>
      <w:lvlText w:val="–"/>
      <w:lvlJc w:val="left"/>
      <w:rPr>
        <w:rFonts w:ascii="OpenSymbol" w:hAnsi="OpenSymbol" w:eastAsia="OpenSymbol" w:cs="OpenSymbol"/>
      </w:rPr>
    </w:lvl>
    <w:lvl w:ilvl="6">
      <w:numFmt w:val="bullet"/>
      <w:lvlText w:val="–"/>
      <w:lvlJc w:val="left"/>
      <w:rPr>
        <w:rFonts w:ascii="OpenSymbol" w:hAnsi="OpenSymbol" w:eastAsia="OpenSymbol" w:cs="OpenSymbol"/>
      </w:rPr>
    </w:lvl>
    <w:lvl w:ilvl="7">
      <w:numFmt w:val="bullet"/>
      <w:lvlText w:val="–"/>
      <w:lvlJc w:val="left"/>
      <w:rPr>
        <w:rFonts w:ascii="OpenSymbol" w:hAnsi="OpenSymbol" w:eastAsia="OpenSymbol" w:cs="OpenSymbol"/>
      </w:rPr>
    </w:lvl>
    <w:lvl w:ilvl="8">
      <w:numFmt w:val="bullet"/>
      <w:lvlText w:val="–"/>
      <w:lvlJc w:val="left"/>
      <w:rPr>
        <w:rFonts w:ascii="OpenSymbol" w:hAnsi="OpenSymbol" w:eastAsia="OpenSymbol" w:cs="OpenSymbol"/>
      </w:rPr>
    </w:lvl>
  </w:abstractNum>
  <w:abstractNum w:abstractNumId="7">
    <w:nsid w:val="12C66F57"/>
    <w:multiLevelType w:val="hybridMultilevel"/>
    <w:tmpl w:val="C6F08910"/>
    <w:lvl w:ilvl="0" w:tplc="39C8131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13770161"/>
    <w:multiLevelType w:val="hybridMultilevel"/>
    <w:tmpl w:val="F8824F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598137C"/>
    <w:multiLevelType w:val="hybridMultilevel"/>
    <w:tmpl w:val="6ED4444A"/>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1DDD6168"/>
    <w:multiLevelType w:val="hybridMultilevel"/>
    <w:tmpl w:val="22DCB3B6"/>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F3B4A07"/>
    <w:multiLevelType w:val="hybridMultilevel"/>
    <w:tmpl w:val="C6F08910"/>
    <w:lvl w:ilvl="0" w:tplc="39C8131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nsid w:val="240A58F1"/>
    <w:multiLevelType w:val="hybridMultilevel"/>
    <w:tmpl w:val="C6F08910"/>
    <w:lvl w:ilvl="0" w:tplc="39C81310">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nsid w:val="24B91074"/>
    <w:multiLevelType w:val="multilevel"/>
    <w:tmpl w:val="B9EE5B7A"/>
    <w:styleLink w:val="WWNum1"/>
    <w:lvl w:ilvl="0">
      <w:numFmt w:val="bullet"/>
      <w:lvlText w:val="•"/>
      <w:lvlJc w:val="left"/>
      <w:pPr>
        <w:ind w:left="720" w:hanging="360"/>
      </w:pPr>
      <w:rPr>
        <w:rFonts w:ascii="Tahoma" w:hAnsi="Tahoma" w:eastAsia="Calibri"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2F811528"/>
    <w:multiLevelType w:val="hybridMultilevel"/>
    <w:tmpl w:val="53241DE2"/>
    <w:lvl w:ilvl="0" w:tplc="8BE08BD8">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5">
    <w:nsid w:val="2FBF7BB6"/>
    <w:multiLevelType w:val="multilevel"/>
    <w:tmpl w:val="787828CC"/>
    <w:lvl w:ilvl="0">
      <w:start w:val="1"/>
      <w:numFmt w:val="bullet"/>
      <w:lvlText w:val=""/>
      <w:lvlJc w:val="left"/>
      <w:pPr>
        <w:tabs>
          <w:tab w:val="num" w:pos="720"/>
        </w:tabs>
        <w:ind w:left="720" w:hanging="360"/>
      </w:pPr>
      <w:rPr>
        <w:rFonts w:hint="default" w:ascii="Symbol" w:hAnsi="Symbol"/>
        <w:sz w:val="20"/>
      </w:rPr>
    </w:lvl>
    <w:lvl w:ilvl="1" w:tentative="true">
      <w:start w:val="1"/>
      <w:numFmt w:val="bullet"/>
      <w:lvlText w:val="o"/>
      <w:lvlJc w:val="left"/>
      <w:pPr>
        <w:tabs>
          <w:tab w:val="num" w:pos="1440"/>
        </w:tabs>
        <w:ind w:left="1440" w:hanging="360"/>
      </w:pPr>
      <w:rPr>
        <w:rFonts w:hint="default" w:ascii="Courier New" w:hAnsi="Courier New"/>
        <w:sz w:val="20"/>
      </w:rPr>
    </w:lvl>
    <w:lvl w:ilvl="2" w:tentative="true">
      <w:start w:val="1"/>
      <w:numFmt w:val="bullet"/>
      <w:lvlText w:val=""/>
      <w:lvlJc w:val="left"/>
      <w:pPr>
        <w:tabs>
          <w:tab w:val="num" w:pos="2160"/>
        </w:tabs>
        <w:ind w:left="2160" w:hanging="360"/>
      </w:pPr>
      <w:rPr>
        <w:rFonts w:hint="default" w:ascii="Wingdings" w:hAnsi="Wingdings"/>
        <w:sz w:val="20"/>
      </w:rPr>
    </w:lvl>
    <w:lvl w:ilvl="3" w:tentative="true">
      <w:start w:val="1"/>
      <w:numFmt w:val="bullet"/>
      <w:lvlText w:val=""/>
      <w:lvlJc w:val="left"/>
      <w:pPr>
        <w:tabs>
          <w:tab w:val="num" w:pos="2880"/>
        </w:tabs>
        <w:ind w:left="2880" w:hanging="360"/>
      </w:pPr>
      <w:rPr>
        <w:rFonts w:hint="default" w:ascii="Wingdings" w:hAnsi="Wingdings"/>
        <w:sz w:val="20"/>
      </w:rPr>
    </w:lvl>
    <w:lvl w:ilvl="4" w:tentative="true">
      <w:start w:val="1"/>
      <w:numFmt w:val="bullet"/>
      <w:lvlText w:val=""/>
      <w:lvlJc w:val="left"/>
      <w:pPr>
        <w:tabs>
          <w:tab w:val="num" w:pos="3600"/>
        </w:tabs>
        <w:ind w:left="3600" w:hanging="360"/>
      </w:pPr>
      <w:rPr>
        <w:rFonts w:hint="default" w:ascii="Wingdings" w:hAnsi="Wingdings"/>
        <w:sz w:val="20"/>
      </w:rPr>
    </w:lvl>
    <w:lvl w:ilvl="5" w:tentative="true">
      <w:start w:val="1"/>
      <w:numFmt w:val="bullet"/>
      <w:lvlText w:val=""/>
      <w:lvlJc w:val="left"/>
      <w:pPr>
        <w:tabs>
          <w:tab w:val="num" w:pos="4320"/>
        </w:tabs>
        <w:ind w:left="4320" w:hanging="360"/>
      </w:pPr>
      <w:rPr>
        <w:rFonts w:hint="default" w:ascii="Wingdings" w:hAnsi="Wingdings"/>
        <w:sz w:val="20"/>
      </w:rPr>
    </w:lvl>
    <w:lvl w:ilvl="6" w:tentative="true">
      <w:start w:val="1"/>
      <w:numFmt w:val="bullet"/>
      <w:lvlText w:val=""/>
      <w:lvlJc w:val="left"/>
      <w:pPr>
        <w:tabs>
          <w:tab w:val="num" w:pos="5040"/>
        </w:tabs>
        <w:ind w:left="5040" w:hanging="360"/>
      </w:pPr>
      <w:rPr>
        <w:rFonts w:hint="default" w:ascii="Wingdings" w:hAnsi="Wingdings"/>
        <w:sz w:val="20"/>
      </w:rPr>
    </w:lvl>
    <w:lvl w:ilvl="7" w:tentative="true">
      <w:start w:val="1"/>
      <w:numFmt w:val="bullet"/>
      <w:lvlText w:val=""/>
      <w:lvlJc w:val="left"/>
      <w:pPr>
        <w:tabs>
          <w:tab w:val="num" w:pos="5760"/>
        </w:tabs>
        <w:ind w:left="5760" w:hanging="360"/>
      </w:pPr>
      <w:rPr>
        <w:rFonts w:hint="default" w:ascii="Wingdings" w:hAnsi="Wingdings"/>
        <w:sz w:val="20"/>
      </w:rPr>
    </w:lvl>
    <w:lvl w:ilvl="8" w:tentative="true">
      <w:start w:val="1"/>
      <w:numFmt w:val="bullet"/>
      <w:lvlText w:val=""/>
      <w:lvlJc w:val="left"/>
      <w:pPr>
        <w:tabs>
          <w:tab w:val="num" w:pos="6480"/>
        </w:tabs>
        <w:ind w:left="6480" w:hanging="360"/>
      </w:pPr>
      <w:rPr>
        <w:rFonts w:hint="default" w:ascii="Wingdings" w:hAnsi="Wingdings"/>
        <w:sz w:val="20"/>
      </w:rPr>
    </w:lvl>
  </w:abstractNum>
  <w:abstractNum w:abstractNumId="16">
    <w:nsid w:val="33C26273"/>
    <w:multiLevelType w:val="hybridMultilevel"/>
    <w:tmpl w:val="3CE8FA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nsid w:val="3A576779"/>
    <w:multiLevelType w:val="hybridMultilevel"/>
    <w:tmpl w:val="CD969E8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ACD13D2"/>
    <w:multiLevelType w:val="hybridMultilevel"/>
    <w:tmpl w:val="859E8948"/>
    <w:lvl w:ilvl="0" w:tplc="684E0BB4">
      <w:start w:val="1"/>
      <w:numFmt w:val="decimal"/>
      <w:lvlText w:val="%1."/>
      <w:lvlJc w:val="left"/>
      <w:pPr>
        <w:ind w:left="720" w:hanging="360"/>
      </w:pPr>
    </w:lvl>
    <w:lvl w:ilvl="1" w:tplc="041A0001">
      <w:start w:val="1"/>
      <w:numFmt w:val="bullet"/>
      <w:lvlText w:val=""/>
      <w:lvlJc w:val="left"/>
      <w:pPr>
        <w:ind w:left="1440" w:hanging="360"/>
      </w:pPr>
      <w:rPr>
        <w:rFonts w:hint="default" w:ascii="Symbol" w:hAnsi="Symbol"/>
      </w:rPr>
    </w:lvl>
    <w:lvl w:ilvl="2" w:tplc="5FF83F90">
      <w:numFmt w:val="bullet"/>
      <w:lvlText w:val=""/>
      <w:lvlJc w:val="left"/>
      <w:pPr>
        <w:ind w:left="2688" w:hanging="708"/>
      </w:pPr>
      <w:rPr>
        <w:rFonts w:hint="default" w:ascii="Symbol" w:hAnsi="Symbol" w:eastAsiaTheme="minorHAnsi" w:cstheme="minorBidi"/>
      </w:rPr>
    </w:lvl>
    <w:lvl w:ilvl="3" w:tplc="309C58FE">
      <w:start w:val="1"/>
      <w:numFmt w:val="lowerLetter"/>
      <w:lvlText w:val="%4)"/>
      <w:lvlJc w:val="left"/>
      <w:pPr>
        <w:ind w:left="2880" w:hanging="360"/>
      </w:pPr>
      <w:rPr>
        <w:rFonts w:hint="default"/>
      </w:r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CC473AA"/>
    <w:multiLevelType w:val="multilevel"/>
    <w:tmpl w:val="177AE3D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402F0E47"/>
    <w:multiLevelType w:val="multilevel"/>
    <w:tmpl w:val="E990BF94"/>
    <w:styleLink w:val="WWNum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1">
    <w:nsid w:val="40C2072F"/>
    <w:multiLevelType w:val="hybridMultilevel"/>
    <w:tmpl w:val="6E5C427A"/>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40C3ACC"/>
    <w:multiLevelType w:val="multilevel"/>
    <w:tmpl w:val="12025108"/>
    <w:lvl w:ilvl="0">
      <w:start w:val="1"/>
      <w:numFmt w:val="decimal"/>
      <w:lvlText w:val="%1."/>
      <w:lvlJc w:val="left"/>
      <w:pPr>
        <w:ind w:left="720" w:hanging="360"/>
      </w:pPr>
    </w:lvl>
    <w:lvl w:ilvl="1">
      <w:start w:val="1"/>
      <w:numFmt w:val="bullet"/>
      <w:lvlText w:val="-"/>
      <w:lvlJc w:val="left"/>
      <w:pPr>
        <w:ind w:left="1440" w:hanging="360"/>
      </w:pPr>
      <w:rPr>
        <w:rFonts w:hint="default" w:ascii="Arial" w:hAnsi="Arial" w:cs="Arial"/>
      </w:rPr>
    </w:lvl>
    <w:lvl w:ilvl="2">
      <w:start w:val="1"/>
      <w:numFmt w:val="bullet"/>
      <w:lvlText w:val=""/>
      <w:lvlJc w:val="left"/>
      <w:pPr>
        <w:ind w:left="2688" w:hanging="708"/>
      </w:pPr>
      <w:rPr>
        <w:rFonts w:hint="default" w:ascii="Symbol" w:hAnsi="Symbo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8925F44"/>
    <w:multiLevelType w:val="multilevel"/>
    <w:tmpl w:val="12025108"/>
    <w:lvl w:ilvl="0">
      <w:start w:val="1"/>
      <w:numFmt w:val="decimal"/>
      <w:lvlText w:val="%1."/>
      <w:lvlJc w:val="left"/>
      <w:pPr>
        <w:ind w:left="720" w:hanging="360"/>
      </w:pPr>
    </w:lvl>
    <w:lvl w:ilvl="1">
      <w:start w:val="1"/>
      <w:numFmt w:val="bullet"/>
      <w:lvlText w:val="-"/>
      <w:lvlJc w:val="left"/>
      <w:pPr>
        <w:ind w:left="1440" w:hanging="360"/>
      </w:pPr>
      <w:rPr>
        <w:rFonts w:hint="default" w:ascii="Arial" w:hAnsi="Arial" w:cs="Arial"/>
      </w:rPr>
    </w:lvl>
    <w:lvl w:ilvl="2">
      <w:start w:val="1"/>
      <w:numFmt w:val="bullet"/>
      <w:lvlText w:val=""/>
      <w:lvlJc w:val="left"/>
      <w:pPr>
        <w:ind w:left="2688" w:hanging="708"/>
      </w:pPr>
      <w:rPr>
        <w:rFonts w:hint="default" w:ascii="Symbol" w:hAnsi="Symbo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90F7AE8"/>
    <w:multiLevelType w:val="multilevel"/>
    <w:tmpl w:val="AFCA4B74"/>
    <w:lvl w:ilvl="0">
      <w:start w:val="1"/>
      <w:numFmt w:val="bullet"/>
      <w:lvlText w:val="-"/>
      <w:lvlJc w:val="left"/>
      <w:pPr>
        <w:ind w:left="720" w:hanging="360"/>
      </w:pPr>
      <w:rPr>
        <w:rFonts w:hint="default" w:ascii="Arial" w:hAnsi="Arial" w:cs="Arial"/>
        <w:sz w:val="20"/>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25">
    <w:nsid w:val="501619C2"/>
    <w:multiLevelType w:val="hybridMultilevel"/>
    <w:tmpl w:val="F726FB84"/>
    <w:lvl w:ilvl="0" w:tplc="53C2C194">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50FA3A35"/>
    <w:multiLevelType w:val="multilevel"/>
    <w:tmpl w:val="A84AD0D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7">
    <w:nsid w:val="51AD1591"/>
    <w:multiLevelType w:val="hybridMultilevel"/>
    <w:tmpl w:val="E7C40CD6"/>
    <w:lvl w:ilvl="0" w:tplc="6A3E4D18">
      <w:start w:val="1"/>
      <w:numFmt w:val="decimal"/>
      <w:lvlText w:val="%1."/>
      <w:lvlJc w:val="left"/>
      <w:pPr>
        <w:ind w:left="1080" w:hanging="360"/>
      </w:pPr>
      <w:rPr>
        <w:rFonts w:hint="default"/>
        <w:sz w:val="23"/>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5D83377B"/>
    <w:multiLevelType w:val="hybridMultilevel"/>
    <w:tmpl w:val="F8EE8A48"/>
    <w:lvl w:ilvl="0" w:tplc="39D4E28E">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5D9267B2"/>
    <w:multiLevelType w:val="multilevel"/>
    <w:tmpl w:val="D14E4DB0"/>
    <w:styleLink w:val="WWNum2"/>
    <w:lvl w:ilvl="0">
      <w:numFmt w:val="bullet"/>
      <w:lvlText w:val="•"/>
      <w:lvlJc w:val="left"/>
      <w:pPr>
        <w:ind w:left="720" w:hanging="360"/>
      </w:pPr>
      <w:rPr>
        <w:rFonts w:ascii="Tahoma" w:hAnsi="Tahoma" w:eastAsia="Calibri"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nsid w:val="5EEE2B0F"/>
    <w:multiLevelType w:val="multilevel"/>
    <w:tmpl w:val="FEAE27BE"/>
    <w:styleLink w:val="WWNum25"/>
    <w:lvl w:ilvl="0">
      <w:start w:val="1"/>
      <w:numFmt w:val="decimal"/>
      <w:lvlText w:val="%1."/>
      <w:lvlJc w:val="left"/>
      <w:pPr>
        <w:ind w:left="360" w:hanging="360"/>
      </w:pPr>
      <w:rPr>
        <w:rFonts w:hint="default"/>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nsid w:val="62E96050"/>
    <w:multiLevelType w:val="hybridMultilevel"/>
    <w:tmpl w:val="5B949560"/>
    <w:lvl w:ilvl="0" w:tplc="335C9C22">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63D64E6B"/>
    <w:multiLevelType w:val="hybridMultilevel"/>
    <w:tmpl w:val="81FE5302"/>
    <w:lvl w:ilvl="0" w:tplc="0CDA511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3">
    <w:nsid w:val="64862DAA"/>
    <w:multiLevelType w:val="multilevel"/>
    <w:tmpl w:val="246A72D6"/>
    <w:styleLink w:val="WWNum4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4">
    <w:nsid w:val="67EA4DBC"/>
    <w:multiLevelType w:val="multilevel"/>
    <w:tmpl w:val="0842212E"/>
    <w:styleLink w:val="WWNum3"/>
    <w:lvl w:ilvl="0">
      <w:numFmt w:val="bullet"/>
      <w:lvlText w:val="•"/>
      <w:lvlJc w:val="left"/>
      <w:pPr>
        <w:ind w:left="720" w:hanging="360"/>
      </w:pPr>
      <w:rPr>
        <w:rFonts w:ascii="Tahoma" w:hAnsi="Tahoma" w:eastAsia="Calibri"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nsid w:val="6BE4565A"/>
    <w:multiLevelType w:val="hybridMultilevel"/>
    <w:tmpl w:val="3CE8FA6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6">
    <w:nsid w:val="6C467D10"/>
    <w:multiLevelType w:val="hybridMultilevel"/>
    <w:tmpl w:val="65085B8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F335684"/>
    <w:multiLevelType w:val="hybridMultilevel"/>
    <w:tmpl w:val="05C820B0"/>
    <w:lvl w:ilvl="0" w:tplc="0C0A3B86">
      <w:start w:val="2"/>
      <w:numFmt w:val="bullet"/>
      <w:lvlText w:val="-"/>
      <w:lvlJc w:val="left"/>
      <w:pPr>
        <w:ind w:left="720" w:hanging="360"/>
      </w:pPr>
      <w:rPr>
        <w:rFonts w:hint="default" w:ascii="Times New Roman" w:hAnsi="Times New Roman" w:eastAsia="Calibri"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8">
    <w:nsid w:val="721C769A"/>
    <w:multiLevelType w:val="hybridMultilevel"/>
    <w:tmpl w:val="37AC183E"/>
    <w:lvl w:ilvl="0" w:tplc="576C393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9">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73C105AE"/>
    <w:multiLevelType w:val="hybridMultilevel"/>
    <w:tmpl w:val="2924986A"/>
    <w:lvl w:ilvl="0" w:tplc="585ACA7A">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756D3027"/>
    <w:multiLevelType w:val="hybridMultilevel"/>
    <w:tmpl w:val="03CC0BD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78B4607B"/>
    <w:multiLevelType w:val="multilevel"/>
    <w:tmpl w:val="49780356"/>
    <w:lvl w:ilvl="0">
      <w:start w:val="1"/>
      <w:numFmt w:val="decimal"/>
      <w:lvlText w:val="%1)"/>
      <w:lvlJc w:val="left"/>
      <w:pPr>
        <w:ind w:left="787" w:hanging="360"/>
      </w:pPr>
      <w:rPr>
        <w:rFonts w:ascii="Verdana" w:hAnsi="Verdana"/>
        <w:sz w:val="20"/>
        <w:u w:val="none"/>
      </w:rPr>
    </w:lvl>
    <w:lvl w:ilvl="1">
      <w:start w:val="1"/>
      <w:numFmt w:val="bullet"/>
      <w:lvlText w:val="o"/>
      <w:lvlJc w:val="left"/>
      <w:pPr>
        <w:ind w:left="1507" w:hanging="360"/>
      </w:pPr>
      <w:rPr>
        <w:rFonts w:hint="default" w:ascii="Courier New" w:hAnsi="Courier New" w:cs="Courier New"/>
      </w:rPr>
    </w:lvl>
    <w:lvl w:ilvl="2">
      <w:start w:val="1"/>
      <w:numFmt w:val="bullet"/>
      <w:lvlText w:val=""/>
      <w:lvlJc w:val="left"/>
      <w:pPr>
        <w:ind w:left="2227" w:hanging="360"/>
      </w:pPr>
      <w:rPr>
        <w:rFonts w:hint="default" w:ascii="Wingdings" w:hAnsi="Wingdings" w:cs="Wingdings"/>
      </w:rPr>
    </w:lvl>
    <w:lvl w:ilvl="3">
      <w:start w:val="1"/>
      <w:numFmt w:val="bullet"/>
      <w:lvlText w:val=""/>
      <w:lvlJc w:val="left"/>
      <w:pPr>
        <w:ind w:left="2947" w:hanging="360"/>
      </w:pPr>
      <w:rPr>
        <w:rFonts w:hint="default" w:ascii="Symbol" w:hAnsi="Symbol" w:cs="Symbol"/>
      </w:rPr>
    </w:lvl>
    <w:lvl w:ilvl="4">
      <w:start w:val="1"/>
      <w:numFmt w:val="bullet"/>
      <w:lvlText w:val="o"/>
      <w:lvlJc w:val="left"/>
      <w:pPr>
        <w:ind w:left="3667" w:hanging="360"/>
      </w:pPr>
      <w:rPr>
        <w:rFonts w:hint="default" w:ascii="Courier New" w:hAnsi="Courier New" w:cs="Courier New"/>
      </w:rPr>
    </w:lvl>
    <w:lvl w:ilvl="5">
      <w:start w:val="1"/>
      <w:numFmt w:val="bullet"/>
      <w:lvlText w:val=""/>
      <w:lvlJc w:val="left"/>
      <w:pPr>
        <w:ind w:left="4387" w:hanging="360"/>
      </w:pPr>
      <w:rPr>
        <w:rFonts w:hint="default" w:ascii="Wingdings" w:hAnsi="Wingdings" w:cs="Wingdings"/>
      </w:rPr>
    </w:lvl>
    <w:lvl w:ilvl="6">
      <w:start w:val="1"/>
      <w:numFmt w:val="bullet"/>
      <w:lvlText w:val=""/>
      <w:lvlJc w:val="left"/>
      <w:pPr>
        <w:ind w:left="5107" w:hanging="360"/>
      </w:pPr>
      <w:rPr>
        <w:rFonts w:hint="default" w:ascii="Symbol" w:hAnsi="Symbol" w:cs="Symbol"/>
      </w:rPr>
    </w:lvl>
    <w:lvl w:ilvl="7">
      <w:start w:val="1"/>
      <w:numFmt w:val="bullet"/>
      <w:lvlText w:val="o"/>
      <w:lvlJc w:val="left"/>
      <w:pPr>
        <w:ind w:left="5827" w:hanging="360"/>
      </w:pPr>
      <w:rPr>
        <w:rFonts w:hint="default" w:ascii="Courier New" w:hAnsi="Courier New" w:cs="Courier New"/>
      </w:rPr>
    </w:lvl>
    <w:lvl w:ilvl="8">
      <w:start w:val="1"/>
      <w:numFmt w:val="bullet"/>
      <w:lvlText w:val=""/>
      <w:lvlJc w:val="left"/>
      <w:pPr>
        <w:ind w:left="6547" w:hanging="360"/>
      </w:pPr>
      <w:rPr>
        <w:rFonts w:hint="default" w:ascii="Wingdings" w:hAnsi="Wingdings" w:cs="Wingdings"/>
      </w:rPr>
    </w:lvl>
  </w:abstractNum>
  <w:abstractNum w:abstractNumId="43">
    <w:nsid w:val="7C604AB5"/>
    <w:multiLevelType w:val="multilevel"/>
    <w:tmpl w:val="8FEA9190"/>
    <w:lvl w:ilvl="0">
      <w:numFmt w:val="bullet"/>
      <w:lvlText w:val="•"/>
      <w:lvlJc w:val="left"/>
      <w:rPr>
        <w:rFonts w:ascii="OpenSymbol" w:hAnsi="OpenSymbol" w:eastAsia="OpenSymbol" w:cs="OpenSymbol"/>
      </w:rPr>
    </w:lvl>
    <w:lvl w:ilvl="1">
      <w:numFmt w:val="bullet"/>
      <w:lvlText w:val="◦"/>
      <w:lvlJc w:val="left"/>
      <w:rPr>
        <w:rFonts w:ascii="OpenSymbol" w:hAnsi="OpenSymbol" w:eastAsia="OpenSymbol" w:cs="OpenSymbol"/>
      </w:rPr>
    </w:lvl>
    <w:lvl w:ilvl="2">
      <w:numFmt w:val="bullet"/>
      <w:lvlText w:val="▪"/>
      <w:lvlJc w:val="left"/>
      <w:rPr>
        <w:rFonts w:ascii="OpenSymbol" w:hAnsi="OpenSymbol" w:eastAsia="OpenSymbol" w:cs="OpenSymbol"/>
      </w:rPr>
    </w:lvl>
    <w:lvl w:ilvl="3">
      <w:numFmt w:val="bullet"/>
      <w:lvlText w:val="•"/>
      <w:lvlJc w:val="left"/>
      <w:rPr>
        <w:rFonts w:ascii="OpenSymbol" w:hAnsi="OpenSymbol" w:eastAsia="OpenSymbol" w:cs="OpenSymbol"/>
      </w:rPr>
    </w:lvl>
    <w:lvl w:ilvl="4">
      <w:numFmt w:val="bullet"/>
      <w:lvlText w:val="◦"/>
      <w:lvlJc w:val="left"/>
      <w:rPr>
        <w:rFonts w:ascii="OpenSymbol" w:hAnsi="OpenSymbol" w:eastAsia="OpenSymbol" w:cs="OpenSymbol"/>
      </w:rPr>
    </w:lvl>
    <w:lvl w:ilvl="5">
      <w:numFmt w:val="bullet"/>
      <w:lvlText w:val="▪"/>
      <w:lvlJc w:val="left"/>
      <w:rPr>
        <w:rFonts w:ascii="OpenSymbol" w:hAnsi="OpenSymbol" w:eastAsia="OpenSymbol" w:cs="OpenSymbol"/>
      </w:rPr>
    </w:lvl>
    <w:lvl w:ilvl="6">
      <w:numFmt w:val="bullet"/>
      <w:lvlText w:val="•"/>
      <w:lvlJc w:val="left"/>
      <w:rPr>
        <w:rFonts w:ascii="OpenSymbol" w:hAnsi="OpenSymbol" w:eastAsia="OpenSymbol" w:cs="OpenSymbol"/>
      </w:rPr>
    </w:lvl>
    <w:lvl w:ilvl="7">
      <w:numFmt w:val="bullet"/>
      <w:lvlText w:val="◦"/>
      <w:lvlJc w:val="left"/>
      <w:rPr>
        <w:rFonts w:ascii="OpenSymbol" w:hAnsi="OpenSymbol" w:eastAsia="OpenSymbol" w:cs="OpenSymbol"/>
      </w:rPr>
    </w:lvl>
    <w:lvl w:ilvl="8">
      <w:numFmt w:val="bullet"/>
      <w:lvlText w:val="▪"/>
      <w:lvlJc w:val="left"/>
      <w:rPr>
        <w:rFonts w:ascii="OpenSymbol" w:hAnsi="OpenSymbol" w:eastAsia="OpenSymbol" w:cs="OpenSymbol"/>
      </w:rPr>
    </w:lvl>
  </w:abstractNum>
  <w:num w:numId="1">
    <w:abstractNumId w:val="39"/>
  </w:num>
  <w:num w:numId="2">
    <w:abstractNumId w:val="1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7"/>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6"/>
  </w:num>
  <w:num w:numId="10">
    <w:abstractNumId w:val="30"/>
  </w:num>
  <w:num w:numId="11">
    <w:abstractNumId w:val="40"/>
  </w:num>
  <w:num w:numId="12">
    <w:abstractNumId w:val="14"/>
  </w:num>
  <w:num w:numId="13">
    <w:abstractNumId w:val="34"/>
    <w:lvlOverride w:ilvl="0">
      <w:lvl w:ilvl="0">
        <w:numFmt w:val="bullet"/>
        <w:lvlText w:val="•"/>
        <w:lvlJc w:val="left"/>
        <w:pPr>
          <w:ind w:left="720" w:hanging="360"/>
        </w:pPr>
        <w:rPr>
          <w:rFonts w:ascii="Tahoma" w:hAnsi="Tahoma" w:eastAsia="Calibri" w:cs="Tahoma"/>
          <w:color w:val="auto"/>
        </w:rPr>
      </w:lvl>
    </w:lvlOverride>
  </w:num>
  <w:num w:numId="14">
    <w:abstractNumId w:val="34"/>
    <w:lvlOverride w:ilvl="0">
      <w:lvl w:ilvl="0">
        <w:numFmt w:val="bullet"/>
        <w:lvlText w:val="•"/>
        <w:lvlJc w:val="left"/>
        <w:pPr>
          <w:ind w:left="720" w:hanging="360"/>
        </w:pPr>
        <w:rPr>
          <w:rFonts w:ascii="Tahoma" w:hAnsi="Tahoma" w:eastAsia="Calibri" w:cs="Tahoma"/>
          <w:sz w:val="24"/>
          <w:szCs w:val="24"/>
        </w:rPr>
      </w:lvl>
    </w:lvlOverride>
    <w:lvlOverride w:ilvl="1">
      <w:lvl w:ilvl="1">
        <w:numFmt w:val="bullet"/>
        <w:lvlText w:val="o"/>
        <w:lvlJc w:val="left"/>
        <w:pPr>
          <w:ind w:left="1440" w:hanging="360"/>
        </w:pPr>
        <w:rPr>
          <w:rFonts w:ascii="Courier New" w:hAnsi="Courier New" w:cs="Courier New"/>
        </w:rPr>
      </w:lvl>
    </w:lvlOverride>
    <w:lvlOverride w:ilvl="2">
      <w:lvl w:ilvl="2">
        <w:numFmt w:val="bullet"/>
        <w:lvlText w:val=""/>
        <w:lvlJc w:val="left"/>
        <w:pPr>
          <w:ind w:left="2160" w:hanging="360"/>
        </w:pPr>
        <w:rPr>
          <w:rFonts w:ascii="Wingdings" w:hAnsi="Wingdings"/>
        </w:rPr>
      </w:lvl>
    </w:lvlOverride>
    <w:lvlOverride w:ilvl="3">
      <w:lvl w:ilvl="3">
        <w:numFmt w:val="bullet"/>
        <w:lvlText w:val=""/>
        <w:lvlJc w:val="left"/>
        <w:pPr>
          <w:ind w:left="2880" w:hanging="360"/>
        </w:pPr>
        <w:rPr>
          <w:rFonts w:ascii="Symbol" w:hAnsi="Symbol"/>
        </w:rPr>
      </w:lvl>
    </w:lvlOverride>
    <w:lvlOverride w:ilvl="4">
      <w:lvl w:ilvl="4">
        <w:numFmt w:val="bullet"/>
        <w:lvlText w:val="o"/>
        <w:lvlJc w:val="left"/>
        <w:pPr>
          <w:ind w:left="3600" w:hanging="360"/>
        </w:pPr>
        <w:rPr>
          <w:rFonts w:ascii="Courier New" w:hAnsi="Courier New" w:cs="Courier New"/>
        </w:rPr>
      </w:lvl>
    </w:lvlOverride>
    <w:lvlOverride w:ilvl="5">
      <w:lvl w:ilvl="5">
        <w:numFmt w:val="bullet"/>
        <w:lvlText w:val=""/>
        <w:lvlJc w:val="left"/>
        <w:pPr>
          <w:ind w:left="4320" w:hanging="360"/>
        </w:pPr>
        <w:rPr>
          <w:rFonts w:ascii="Wingdings" w:hAnsi="Wingdings"/>
        </w:rPr>
      </w:lvl>
    </w:lvlOverride>
    <w:lvlOverride w:ilvl="6">
      <w:lvl w:ilvl="6">
        <w:numFmt w:val="bullet"/>
        <w:lvlText w:val=""/>
        <w:lvlJc w:val="left"/>
        <w:pPr>
          <w:ind w:left="5040" w:hanging="360"/>
        </w:pPr>
        <w:rPr>
          <w:rFonts w:ascii="Symbol" w:hAnsi="Symbol"/>
        </w:rPr>
      </w:lvl>
    </w:lvlOverride>
    <w:lvlOverride w:ilvl="7">
      <w:lvl w:ilvl="7">
        <w:numFmt w:val="bullet"/>
        <w:lvlText w:val="o"/>
        <w:lvlJc w:val="left"/>
        <w:pPr>
          <w:ind w:left="5760" w:hanging="360"/>
        </w:pPr>
        <w:rPr>
          <w:rFonts w:ascii="Courier New" w:hAnsi="Courier New" w:cs="Courier New"/>
        </w:rPr>
      </w:lvl>
    </w:lvlOverride>
    <w:lvlOverride w:ilvl="8">
      <w:lvl w:ilvl="8">
        <w:numFmt w:val="bullet"/>
        <w:lvlText w:val=""/>
        <w:lvlJc w:val="left"/>
        <w:pPr>
          <w:ind w:left="6480" w:hanging="360"/>
        </w:pPr>
        <w:rPr>
          <w:rFonts w:ascii="Wingdings" w:hAnsi="Wingdings"/>
        </w:rPr>
      </w:lvl>
    </w:lvlOverride>
  </w:num>
  <w:num w:numId="15">
    <w:abstractNumId w:val="34"/>
  </w:num>
  <w:num w:numId="16">
    <w:abstractNumId w:val="26"/>
  </w:num>
  <w:num w:numId="17">
    <w:abstractNumId w:val="13"/>
  </w:num>
  <w:num w:numId="18">
    <w:abstractNumId w:val="29"/>
  </w:num>
  <w:num w:numId="19">
    <w:abstractNumId w:val="29"/>
  </w:num>
  <w:num w:numId="20">
    <w:abstractNumId w:val="13"/>
  </w:num>
  <w:num w:numId="21">
    <w:abstractNumId w:val="20"/>
  </w:num>
  <w:num w:numId="22">
    <w:abstractNumId w:val="20"/>
  </w:num>
  <w:num w:numId="23">
    <w:abstractNumId w:val="9"/>
  </w:num>
  <w:num w:numId="24">
    <w:abstractNumId w:val="5"/>
  </w:num>
  <w:num w:numId="25">
    <w:abstractNumId w:val="33"/>
  </w:num>
  <w:num w:numId="26">
    <w:abstractNumId w:val="6"/>
  </w:num>
  <w:num w:numId="27">
    <w:abstractNumId w:val="33"/>
    <w:lvlOverride w:ilvl="0">
      <w:startOverride w:val="1"/>
    </w:lvlOverride>
  </w:num>
  <w:num w:numId="28">
    <w:abstractNumId w:val="18"/>
  </w:num>
  <w:num w:numId="29">
    <w:abstractNumId w:val="31"/>
  </w:num>
  <w:num w:numId="30">
    <w:abstractNumId w:val="28"/>
  </w:num>
  <w:num w:numId="31">
    <w:abstractNumId w:val="25"/>
  </w:num>
  <w:num w:numId="32">
    <w:abstractNumId w:val="36"/>
  </w:num>
  <w:num w:numId="33">
    <w:abstractNumId w:val="23"/>
  </w:num>
  <w:num w:numId="34">
    <w:abstractNumId w:val="3"/>
  </w:num>
  <w:num w:numId="35">
    <w:abstractNumId w:val="22"/>
  </w:num>
  <w:num w:numId="36">
    <w:abstractNumId w:val="24"/>
  </w:num>
  <w:num w:numId="37">
    <w:abstractNumId w:val="42"/>
  </w:num>
  <w:num w:numId="38">
    <w:abstractNumId w:val="43"/>
  </w:num>
  <w:num w:numId="39">
    <w:abstractNumId w:val="19"/>
  </w:num>
  <w:num w:numId="40">
    <w:abstractNumId w:val="32"/>
  </w:num>
  <w:num w:numId="41">
    <w:abstractNumId w:val="8"/>
  </w:num>
  <w:num w:numId="42">
    <w:abstractNumId w:val="4"/>
  </w:num>
  <w:num w:numId="43">
    <w:abstractNumId w:val="2"/>
  </w:num>
  <w:num w:numId="44">
    <w:abstractNumId w:val="17"/>
  </w:num>
  <w:num w:numId="45">
    <w:abstractNumId w:val="41"/>
  </w:num>
  <w:num w:numId="46">
    <w:abstractNumId w:val="27"/>
  </w:num>
  <w:num w:numId="47">
    <w:abstractNumId w:val="38"/>
  </w:num>
  <w:num w:numId="48">
    <w:abstractNumId w:val="10"/>
  </w:num>
  <w:num w:numId="49">
    <w:abstractNumId w:val="21"/>
  </w:num>
  <w:numIdMacAtCleanup w:val="11"/>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2EF"/>
    <w:rsid w:val="00005417"/>
    <w:rsid w:val="0000553B"/>
    <w:rsid w:val="00013262"/>
    <w:rsid w:val="0003298C"/>
    <w:rsid w:val="000341F1"/>
    <w:rsid w:val="00034E62"/>
    <w:rsid w:val="00036E46"/>
    <w:rsid w:val="0004348A"/>
    <w:rsid w:val="00056AFF"/>
    <w:rsid w:val="00060CA6"/>
    <w:rsid w:val="00061342"/>
    <w:rsid w:val="000620A6"/>
    <w:rsid w:val="00067987"/>
    <w:rsid w:val="00071912"/>
    <w:rsid w:val="00072232"/>
    <w:rsid w:val="000776D8"/>
    <w:rsid w:val="000918D2"/>
    <w:rsid w:val="00092D27"/>
    <w:rsid w:val="00096D6F"/>
    <w:rsid w:val="000A5E5B"/>
    <w:rsid w:val="000A6DED"/>
    <w:rsid w:val="000A7F24"/>
    <w:rsid w:val="000B26EA"/>
    <w:rsid w:val="000B7905"/>
    <w:rsid w:val="000C52C6"/>
    <w:rsid w:val="000F0A13"/>
    <w:rsid w:val="00102E3A"/>
    <w:rsid w:val="00107E88"/>
    <w:rsid w:val="00110EA9"/>
    <w:rsid w:val="00116783"/>
    <w:rsid w:val="00125674"/>
    <w:rsid w:val="00140FA6"/>
    <w:rsid w:val="00142E0E"/>
    <w:rsid w:val="0014354D"/>
    <w:rsid w:val="00147664"/>
    <w:rsid w:val="00150CC3"/>
    <w:rsid w:val="00160E5E"/>
    <w:rsid w:val="00164FA5"/>
    <w:rsid w:val="00182617"/>
    <w:rsid w:val="0018653E"/>
    <w:rsid w:val="001933AC"/>
    <w:rsid w:val="001A1B90"/>
    <w:rsid w:val="001B09F0"/>
    <w:rsid w:val="001B1358"/>
    <w:rsid w:val="001C00D6"/>
    <w:rsid w:val="001D1FD0"/>
    <w:rsid w:val="001D46EF"/>
    <w:rsid w:val="001D7620"/>
    <w:rsid w:val="001F4221"/>
    <w:rsid w:val="001F56FE"/>
    <w:rsid w:val="001F6697"/>
    <w:rsid w:val="001F6EF9"/>
    <w:rsid w:val="00206658"/>
    <w:rsid w:val="00206E7F"/>
    <w:rsid w:val="00213112"/>
    <w:rsid w:val="00221218"/>
    <w:rsid w:val="00224E72"/>
    <w:rsid w:val="00225CD3"/>
    <w:rsid w:val="002329D2"/>
    <w:rsid w:val="00233EC7"/>
    <w:rsid w:val="00237674"/>
    <w:rsid w:val="00247726"/>
    <w:rsid w:val="00251F33"/>
    <w:rsid w:val="00255D02"/>
    <w:rsid w:val="00266E4A"/>
    <w:rsid w:val="002672F0"/>
    <w:rsid w:val="00267BE9"/>
    <w:rsid w:val="002841B2"/>
    <w:rsid w:val="002877B1"/>
    <w:rsid w:val="00294E5D"/>
    <w:rsid w:val="002A0010"/>
    <w:rsid w:val="002A0A92"/>
    <w:rsid w:val="002B2BE3"/>
    <w:rsid w:val="002B55C2"/>
    <w:rsid w:val="002B6EC0"/>
    <w:rsid w:val="002C1DCD"/>
    <w:rsid w:val="002C59D6"/>
    <w:rsid w:val="002C5F4E"/>
    <w:rsid w:val="002C67F9"/>
    <w:rsid w:val="002D148E"/>
    <w:rsid w:val="002D3439"/>
    <w:rsid w:val="002D4AAD"/>
    <w:rsid w:val="002D669A"/>
    <w:rsid w:val="002D75C3"/>
    <w:rsid w:val="002F5220"/>
    <w:rsid w:val="002F638D"/>
    <w:rsid w:val="003017A6"/>
    <w:rsid w:val="00311831"/>
    <w:rsid w:val="0032335E"/>
    <w:rsid w:val="00325F3C"/>
    <w:rsid w:val="00334D49"/>
    <w:rsid w:val="003379E8"/>
    <w:rsid w:val="00352052"/>
    <w:rsid w:val="0036152B"/>
    <w:rsid w:val="003627F8"/>
    <w:rsid w:val="00364D9C"/>
    <w:rsid w:val="00366543"/>
    <w:rsid w:val="003668F5"/>
    <w:rsid w:val="003719CB"/>
    <w:rsid w:val="003840A2"/>
    <w:rsid w:val="00387463"/>
    <w:rsid w:val="00397A53"/>
    <w:rsid w:val="003A2F17"/>
    <w:rsid w:val="003A52F0"/>
    <w:rsid w:val="003B1242"/>
    <w:rsid w:val="003C4867"/>
    <w:rsid w:val="003D0ABC"/>
    <w:rsid w:val="003E1251"/>
    <w:rsid w:val="003E4547"/>
    <w:rsid w:val="003F0BB8"/>
    <w:rsid w:val="00401F54"/>
    <w:rsid w:val="00403D09"/>
    <w:rsid w:val="00405B74"/>
    <w:rsid w:val="004104D2"/>
    <w:rsid w:val="0041587A"/>
    <w:rsid w:val="00417D1C"/>
    <w:rsid w:val="00421885"/>
    <w:rsid w:val="00435317"/>
    <w:rsid w:val="004404AC"/>
    <w:rsid w:val="004419B2"/>
    <w:rsid w:val="00447F54"/>
    <w:rsid w:val="00451255"/>
    <w:rsid w:val="00456C51"/>
    <w:rsid w:val="00460825"/>
    <w:rsid w:val="004620FA"/>
    <w:rsid w:val="00470F95"/>
    <w:rsid w:val="00480AC9"/>
    <w:rsid w:val="00487995"/>
    <w:rsid w:val="004904E4"/>
    <w:rsid w:val="00497C1C"/>
    <w:rsid w:val="004A2A34"/>
    <w:rsid w:val="004A2F86"/>
    <w:rsid w:val="004A45F9"/>
    <w:rsid w:val="004B0486"/>
    <w:rsid w:val="004B1CCE"/>
    <w:rsid w:val="004B26C2"/>
    <w:rsid w:val="004D0C16"/>
    <w:rsid w:val="004D4255"/>
    <w:rsid w:val="004D7FD6"/>
    <w:rsid w:val="004E263F"/>
    <w:rsid w:val="004F49B2"/>
    <w:rsid w:val="004F6ED4"/>
    <w:rsid w:val="005000F2"/>
    <w:rsid w:val="0050335E"/>
    <w:rsid w:val="005126B8"/>
    <w:rsid w:val="00514CEB"/>
    <w:rsid w:val="00515D84"/>
    <w:rsid w:val="0052090D"/>
    <w:rsid w:val="00531ED0"/>
    <w:rsid w:val="0053399F"/>
    <w:rsid w:val="005427D4"/>
    <w:rsid w:val="00554894"/>
    <w:rsid w:val="00555675"/>
    <w:rsid w:val="005668BE"/>
    <w:rsid w:val="00574F33"/>
    <w:rsid w:val="00584EA9"/>
    <w:rsid w:val="00591122"/>
    <w:rsid w:val="005933B3"/>
    <w:rsid w:val="005971A5"/>
    <w:rsid w:val="005A786A"/>
    <w:rsid w:val="005B01B2"/>
    <w:rsid w:val="005B3A83"/>
    <w:rsid w:val="005B4F19"/>
    <w:rsid w:val="005B6EA2"/>
    <w:rsid w:val="005C7987"/>
    <w:rsid w:val="005D0C50"/>
    <w:rsid w:val="005D4CAE"/>
    <w:rsid w:val="005E4048"/>
    <w:rsid w:val="005E637B"/>
    <w:rsid w:val="005F2D1C"/>
    <w:rsid w:val="005F3290"/>
    <w:rsid w:val="005F423F"/>
    <w:rsid w:val="005F4591"/>
    <w:rsid w:val="005F51F3"/>
    <w:rsid w:val="005F6167"/>
    <w:rsid w:val="005F662A"/>
    <w:rsid w:val="00633203"/>
    <w:rsid w:val="00635EB5"/>
    <w:rsid w:val="00645EA2"/>
    <w:rsid w:val="006476DD"/>
    <w:rsid w:val="006477C5"/>
    <w:rsid w:val="006630C8"/>
    <w:rsid w:val="006630CD"/>
    <w:rsid w:val="00663E0B"/>
    <w:rsid w:val="0067722B"/>
    <w:rsid w:val="00684577"/>
    <w:rsid w:val="0068562E"/>
    <w:rsid w:val="006923DD"/>
    <w:rsid w:val="00692A35"/>
    <w:rsid w:val="00696845"/>
    <w:rsid w:val="006B6BB8"/>
    <w:rsid w:val="006B6C61"/>
    <w:rsid w:val="006C023F"/>
    <w:rsid w:val="006C02EF"/>
    <w:rsid w:val="006D2068"/>
    <w:rsid w:val="006D3AB4"/>
    <w:rsid w:val="006D4084"/>
    <w:rsid w:val="006E0A1A"/>
    <w:rsid w:val="006E0EA2"/>
    <w:rsid w:val="006E767D"/>
    <w:rsid w:val="006F68F1"/>
    <w:rsid w:val="0071444B"/>
    <w:rsid w:val="00714591"/>
    <w:rsid w:val="00724555"/>
    <w:rsid w:val="00737BAF"/>
    <w:rsid w:val="0074065B"/>
    <w:rsid w:val="007431EE"/>
    <w:rsid w:val="00744F29"/>
    <w:rsid w:val="007457FF"/>
    <w:rsid w:val="007514C1"/>
    <w:rsid w:val="007551E9"/>
    <w:rsid w:val="0075616E"/>
    <w:rsid w:val="00771BDA"/>
    <w:rsid w:val="00784477"/>
    <w:rsid w:val="007946AE"/>
    <w:rsid w:val="007A22CC"/>
    <w:rsid w:val="007A35A7"/>
    <w:rsid w:val="007C3A11"/>
    <w:rsid w:val="007C4774"/>
    <w:rsid w:val="007D5EC3"/>
    <w:rsid w:val="007E2E3B"/>
    <w:rsid w:val="007E344B"/>
    <w:rsid w:val="007E36B2"/>
    <w:rsid w:val="007E657D"/>
    <w:rsid w:val="007F15FF"/>
    <w:rsid w:val="007F32A3"/>
    <w:rsid w:val="007F37DD"/>
    <w:rsid w:val="008105DD"/>
    <w:rsid w:val="00810B43"/>
    <w:rsid w:val="00810F53"/>
    <w:rsid w:val="00811076"/>
    <w:rsid w:val="00813E68"/>
    <w:rsid w:val="0082039F"/>
    <w:rsid w:val="008204EE"/>
    <w:rsid w:val="00823369"/>
    <w:rsid w:val="0082431F"/>
    <w:rsid w:val="00825BF3"/>
    <w:rsid w:val="00826138"/>
    <w:rsid w:val="008301DC"/>
    <w:rsid w:val="0083253E"/>
    <w:rsid w:val="00843DB8"/>
    <w:rsid w:val="0084628B"/>
    <w:rsid w:val="00847769"/>
    <w:rsid w:val="00866C43"/>
    <w:rsid w:val="00873D6D"/>
    <w:rsid w:val="00874380"/>
    <w:rsid w:val="008753DC"/>
    <w:rsid w:val="0088171F"/>
    <w:rsid w:val="00885401"/>
    <w:rsid w:val="008869CD"/>
    <w:rsid w:val="00895A09"/>
    <w:rsid w:val="008B1082"/>
    <w:rsid w:val="008B5CDF"/>
    <w:rsid w:val="008C5834"/>
    <w:rsid w:val="008D0954"/>
    <w:rsid w:val="008D5CDF"/>
    <w:rsid w:val="008E3B64"/>
    <w:rsid w:val="008F0687"/>
    <w:rsid w:val="008F24F6"/>
    <w:rsid w:val="009010C1"/>
    <w:rsid w:val="00921B5E"/>
    <w:rsid w:val="009307D3"/>
    <w:rsid w:val="00931CB9"/>
    <w:rsid w:val="009374F5"/>
    <w:rsid w:val="00954519"/>
    <w:rsid w:val="00955EA5"/>
    <w:rsid w:val="00956865"/>
    <w:rsid w:val="00962EBD"/>
    <w:rsid w:val="009644EE"/>
    <w:rsid w:val="009802DB"/>
    <w:rsid w:val="0098323B"/>
    <w:rsid w:val="00991F2A"/>
    <w:rsid w:val="00997903"/>
    <w:rsid w:val="009A4785"/>
    <w:rsid w:val="009A5493"/>
    <w:rsid w:val="009A598A"/>
    <w:rsid w:val="009B234B"/>
    <w:rsid w:val="009C00D2"/>
    <w:rsid w:val="009C05D6"/>
    <w:rsid w:val="009C09DE"/>
    <w:rsid w:val="009C0B1C"/>
    <w:rsid w:val="009C5085"/>
    <w:rsid w:val="009C6168"/>
    <w:rsid w:val="009C7253"/>
    <w:rsid w:val="009D7C6A"/>
    <w:rsid w:val="009E002D"/>
    <w:rsid w:val="009F258E"/>
    <w:rsid w:val="009F559D"/>
    <w:rsid w:val="009F665B"/>
    <w:rsid w:val="009F7572"/>
    <w:rsid w:val="00A002D9"/>
    <w:rsid w:val="00A040AE"/>
    <w:rsid w:val="00A06F30"/>
    <w:rsid w:val="00A20F49"/>
    <w:rsid w:val="00A23C04"/>
    <w:rsid w:val="00A2410E"/>
    <w:rsid w:val="00A24BC6"/>
    <w:rsid w:val="00A35503"/>
    <w:rsid w:val="00A507C6"/>
    <w:rsid w:val="00A52AF9"/>
    <w:rsid w:val="00A54E59"/>
    <w:rsid w:val="00A6208B"/>
    <w:rsid w:val="00A7574B"/>
    <w:rsid w:val="00A7734C"/>
    <w:rsid w:val="00A77D2F"/>
    <w:rsid w:val="00A877C1"/>
    <w:rsid w:val="00A87A13"/>
    <w:rsid w:val="00A87AE5"/>
    <w:rsid w:val="00A90636"/>
    <w:rsid w:val="00AA4947"/>
    <w:rsid w:val="00AB63CB"/>
    <w:rsid w:val="00AB73CE"/>
    <w:rsid w:val="00AC1DDC"/>
    <w:rsid w:val="00AC1FCD"/>
    <w:rsid w:val="00AC5AE2"/>
    <w:rsid w:val="00AD1356"/>
    <w:rsid w:val="00AD2C01"/>
    <w:rsid w:val="00AD4603"/>
    <w:rsid w:val="00AE31FD"/>
    <w:rsid w:val="00AF0783"/>
    <w:rsid w:val="00AF0C74"/>
    <w:rsid w:val="00B0698E"/>
    <w:rsid w:val="00B101D2"/>
    <w:rsid w:val="00B140D4"/>
    <w:rsid w:val="00B16138"/>
    <w:rsid w:val="00B219B6"/>
    <w:rsid w:val="00B22E45"/>
    <w:rsid w:val="00B306E7"/>
    <w:rsid w:val="00B31055"/>
    <w:rsid w:val="00B42C0B"/>
    <w:rsid w:val="00B47453"/>
    <w:rsid w:val="00B51EC2"/>
    <w:rsid w:val="00B576D1"/>
    <w:rsid w:val="00B62C2E"/>
    <w:rsid w:val="00B66688"/>
    <w:rsid w:val="00B7187E"/>
    <w:rsid w:val="00B8654E"/>
    <w:rsid w:val="00B87FD2"/>
    <w:rsid w:val="00B933DB"/>
    <w:rsid w:val="00BA222D"/>
    <w:rsid w:val="00BB48BD"/>
    <w:rsid w:val="00BC0EEE"/>
    <w:rsid w:val="00BC16AD"/>
    <w:rsid w:val="00BC2705"/>
    <w:rsid w:val="00BC372E"/>
    <w:rsid w:val="00BC62D5"/>
    <w:rsid w:val="00BD2B08"/>
    <w:rsid w:val="00BD6AC7"/>
    <w:rsid w:val="00BE656B"/>
    <w:rsid w:val="00BE7579"/>
    <w:rsid w:val="00BF28DD"/>
    <w:rsid w:val="00BF2C7D"/>
    <w:rsid w:val="00BF35B5"/>
    <w:rsid w:val="00BF52AE"/>
    <w:rsid w:val="00BF5704"/>
    <w:rsid w:val="00C01057"/>
    <w:rsid w:val="00C11F1D"/>
    <w:rsid w:val="00C1561E"/>
    <w:rsid w:val="00C319B7"/>
    <w:rsid w:val="00C32958"/>
    <w:rsid w:val="00C46076"/>
    <w:rsid w:val="00C471A6"/>
    <w:rsid w:val="00C5093D"/>
    <w:rsid w:val="00C51599"/>
    <w:rsid w:val="00C5440B"/>
    <w:rsid w:val="00C60C8C"/>
    <w:rsid w:val="00C624B5"/>
    <w:rsid w:val="00C627AF"/>
    <w:rsid w:val="00C63033"/>
    <w:rsid w:val="00C64223"/>
    <w:rsid w:val="00C66571"/>
    <w:rsid w:val="00C71C47"/>
    <w:rsid w:val="00C80089"/>
    <w:rsid w:val="00C83DD7"/>
    <w:rsid w:val="00C8425A"/>
    <w:rsid w:val="00C862DA"/>
    <w:rsid w:val="00C918AF"/>
    <w:rsid w:val="00CA5FC3"/>
    <w:rsid w:val="00CB1E35"/>
    <w:rsid w:val="00CB2773"/>
    <w:rsid w:val="00CB3A5E"/>
    <w:rsid w:val="00CC21BD"/>
    <w:rsid w:val="00CD2070"/>
    <w:rsid w:val="00CD4AD5"/>
    <w:rsid w:val="00CD6ACA"/>
    <w:rsid w:val="00D07080"/>
    <w:rsid w:val="00D13FD3"/>
    <w:rsid w:val="00D265F2"/>
    <w:rsid w:val="00D326B7"/>
    <w:rsid w:val="00D37C4D"/>
    <w:rsid w:val="00D6231F"/>
    <w:rsid w:val="00D66D50"/>
    <w:rsid w:val="00D70CEA"/>
    <w:rsid w:val="00D7286D"/>
    <w:rsid w:val="00D74367"/>
    <w:rsid w:val="00D8329F"/>
    <w:rsid w:val="00DA0979"/>
    <w:rsid w:val="00DA5ED6"/>
    <w:rsid w:val="00DB0077"/>
    <w:rsid w:val="00DC25D5"/>
    <w:rsid w:val="00DD092F"/>
    <w:rsid w:val="00DE31CF"/>
    <w:rsid w:val="00DE4FCA"/>
    <w:rsid w:val="00DF214F"/>
    <w:rsid w:val="00DF323D"/>
    <w:rsid w:val="00E14EB9"/>
    <w:rsid w:val="00E20F0D"/>
    <w:rsid w:val="00E21D34"/>
    <w:rsid w:val="00E21F32"/>
    <w:rsid w:val="00E22824"/>
    <w:rsid w:val="00E325EE"/>
    <w:rsid w:val="00E42B0B"/>
    <w:rsid w:val="00E64976"/>
    <w:rsid w:val="00E72267"/>
    <w:rsid w:val="00E72BB8"/>
    <w:rsid w:val="00E75372"/>
    <w:rsid w:val="00E75FD3"/>
    <w:rsid w:val="00E86CAF"/>
    <w:rsid w:val="00E902E0"/>
    <w:rsid w:val="00E90DB2"/>
    <w:rsid w:val="00EB0D60"/>
    <w:rsid w:val="00EB4249"/>
    <w:rsid w:val="00EB5C1E"/>
    <w:rsid w:val="00ED6AA1"/>
    <w:rsid w:val="00ED79D7"/>
    <w:rsid w:val="00EE454B"/>
    <w:rsid w:val="00EE6D3C"/>
    <w:rsid w:val="00EE71ED"/>
    <w:rsid w:val="00EF1246"/>
    <w:rsid w:val="00EF222E"/>
    <w:rsid w:val="00F17775"/>
    <w:rsid w:val="00F250FD"/>
    <w:rsid w:val="00F316DC"/>
    <w:rsid w:val="00F373A0"/>
    <w:rsid w:val="00F45060"/>
    <w:rsid w:val="00F504C4"/>
    <w:rsid w:val="00F55ECD"/>
    <w:rsid w:val="00F56E76"/>
    <w:rsid w:val="00F631BF"/>
    <w:rsid w:val="00F70440"/>
    <w:rsid w:val="00F722BD"/>
    <w:rsid w:val="00F77871"/>
    <w:rsid w:val="00F84094"/>
    <w:rsid w:val="00F94DBA"/>
    <w:rsid w:val="00FA4016"/>
    <w:rsid w:val="00FA44CD"/>
    <w:rsid w:val="00FB0B47"/>
    <w:rsid w:val="00FB1BD4"/>
    <w:rsid w:val="00FB3D75"/>
    <w:rsid w:val="00FC36E7"/>
    <w:rsid w:val="00FF0782"/>
    <w:rsid w:val="00FF2BA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EF90B818-9E85-4712-B381-EB75231D726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0"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0"/>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0"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C02EF"/>
    <w:pPr>
      <w:widowControl w:val="false"/>
      <w:spacing w:after="0" w:line="240" w:lineRule="auto"/>
    </w:pPr>
    <w:rPr>
      <w:rFonts w:ascii="Guatemala" w:hAnsi="Guatemala" w:eastAsia="Times New Roman" w:cs="Times New Roman"/>
      <w:snapToGrid w:val="false"/>
      <w:sz w:val="24"/>
      <w:szCs w:val="20"/>
    </w:rPr>
  </w:style>
  <w:style w:type="paragraph" w:styleId="Naslov1">
    <w:name w:val="heading 1"/>
    <w:basedOn w:val="Normal"/>
    <w:next w:val="Normal"/>
    <w:link w:val="Naslov1Char"/>
    <w:uiPriority w:val="9"/>
    <w:qFormat/>
    <w:rsid w:val="00CD6ACA"/>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6">
    <w:name w:val="heading 6"/>
    <w:basedOn w:val="Normal"/>
    <w:next w:val="Normal"/>
    <w:link w:val="Naslov6Char"/>
    <w:qFormat/>
    <w:rsid w:val="00A24BC6"/>
    <w:pPr>
      <w:keepNext/>
      <w:widowControl/>
      <w:outlineLvl w:val="5"/>
    </w:pPr>
    <w:rPr>
      <w:rFonts w:ascii="Bookman Old Style" w:hAnsi="Bookman Old Style"/>
      <w:b/>
      <w:snapToGrid/>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99"/>
    <w:qFormat/>
    <w:rsid w:val="006C02EF"/>
    <w:pPr>
      <w:spacing w:after="0" w:line="240" w:lineRule="auto"/>
    </w:pPr>
  </w:style>
  <w:style w:type="paragraph" w:styleId="Zaglavlje">
    <w:name w:val="header"/>
    <w:basedOn w:val="Normal"/>
    <w:link w:val="ZaglavljeChar"/>
    <w:unhideWhenUsed/>
    <w:rsid w:val="006C02EF"/>
    <w:pPr>
      <w:tabs>
        <w:tab w:val="center" w:pos="4536"/>
        <w:tab w:val="right" w:pos="9072"/>
      </w:tabs>
    </w:pPr>
  </w:style>
  <w:style w:type="character" w:styleId="ZaglavljeChar" w:customStyle="true">
    <w:name w:val="Zaglavlje Char"/>
    <w:basedOn w:val="Zadanifontodlomka"/>
    <w:link w:val="Zaglavlje"/>
    <w:rsid w:val="006C02EF"/>
    <w:rPr>
      <w:rFonts w:ascii="Guatemala" w:hAnsi="Guatemala" w:eastAsia="Times New Roman" w:cs="Times New Roman"/>
      <w:snapToGrid w:val="false"/>
      <w:sz w:val="24"/>
      <w:szCs w:val="20"/>
      <w:lang w:val="en-US"/>
    </w:rPr>
  </w:style>
  <w:style w:type="paragraph" w:styleId="Podnoje">
    <w:name w:val="footer"/>
    <w:basedOn w:val="Normal"/>
    <w:link w:val="PodnojeChar"/>
    <w:uiPriority w:val="99"/>
    <w:unhideWhenUsed/>
    <w:rsid w:val="006C02EF"/>
    <w:pPr>
      <w:tabs>
        <w:tab w:val="center" w:pos="4536"/>
        <w:tab w:val="right" w:pos="9072"/>
      </w:tabs>
    </w:pPr>
  </w:style>
  <w:style w:type="character" w:styleId="PodnojeChar" w:customStyle="true">
    <w:name w:val="Podnožje Char"/>
    <w:basedOn w:val="Zadanifontodlomka"/>
    <w:link w:val="Podnoje"/>
    <w:uiPriority w:val="99"/>
    <w:rsid w:val="006C02EF"/>
    <w:rPr>
      <w:rFonts w:ascii="Guatemala" w:hAnsi="Guatemala" w:eastAsia="Times New Roman" w:cs="Times New Roman"/>
      <w:snapToGrid w:val="false"/>
      <w:sz w:val="24"/>
      <w:szCs w:val="20"/>
      <w:lang w:val="en-US"/>
    </w:rPr>
  </w:style>
  <w:style w:type="paragraph" w:styleId="Odlomakpopisa">
    <w:name w:val="List Paragraph"/>
    <w:basedOn w:val="Normal"/>
    <w:qFormat/>
    <w:rsid w:val="00247726"/>
    <w:pPr>
      <w:ind w:left="720"/>
      <w:contextualSpacing/>
    </w:pPr>
  </w:style>
  <w:style w:type="table" w:styleId="Reetkatablice">
    <w:name w:val="Table Grid"/>
    <w:basedOn w:val="Obinatablica"/>
    <w:rsid w:val="00225CD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Web">
    <w:name w:val="Normal (Web)"/>
    <w:basedOn w:val="Normal"/>
    <w:rsid w:val="00DE4FCA"/>
    <w:pPr>
      <w:widowControl/>
      <w:spacing w:before="100" w:beforeAutospacing="true" w:after="119"/>
    </w:pPr>
    <w:rPr>
      <w:rFonts w:ascii="Times New Roman" w:hAnsi="Times New Roman"/>
      <w:snapToGrid/>
      <w:szCs w:val="24"/>
      <w:lang w:eastAsia="hr-HR"/>
    </w:rPr>
  </w:style>
  <w:style w:type="paragraph" w:styleId="Srednjareetka21" w:customStyle="true">
    <w:name w:val="Srednja rešetka 21"/>
    <w:uiPriority w:val="1"/>
    <w:qFormat/>
    <w:rsid w:val="00DE4FCA"/>
    <w:pPr>
      <w:spacing w:after="0" w:line="240" w:lineRule="auto"/>
    </w:pPr>
    <w:rPr>
      <w:rFonts w:ascii="Calibri" w:hAnsi="Calibri" w:eastAsia="Calibri" w:cs="Times New Roman"/>
    </w:rPr>
  </w:style>
  <w:style w:type="paragraph" w:styleId="Tijeloteksta">
    <w:name w:val="Body Text"/>
    <w:basedOn w:val="Normal"/>
    <w:link w:val="TijelotekstaChar"/>
    <w:rsid w:val="00DE4FCA"/>
    <w:pPr>
      <w:widowControl/>
      <w:spacing w:after="120"/>
    </w:pPr>
    <w:rPr>
      <w:rFonts w:ascii="Times New Roman" w:hAnsi="Times New Roman"/>
      <w:snapToGrid/>
      <w:szCs w:val="24"/>
      <w:lang w:val="x-none" w:eastAsia="x-none"/>
    </w:rPr>
  </w:style>
  <w:style w:type="character" w:styleId="TijelotekstaChar" w:customStyle="true">
    <w:name w:val="Tijelo teksta Char"/>
    <w:basedOn w:val="Zadanifontodlomka"/>
    <w:link w:val="Tijeloteksta"/>
    <w:rsid w:val="00DE4FCA"/>
    <w:rPr>
      <w:rFonts w:ascii="Times New Roman" w:hAnsi="Times New Roman" w:eastAsia="Times New Roman" w:cs="Times New Roman"/>
      <w:sz w:val="24"/>
      <w:szCs w:val="24"/>
      <w:lang w:val="x-none" w:eastAsia="x-none"/>
    </w:rPr>
  </w:style>
  <w:style w:type="paragraph" w:styleId="Tekstbalonia">
    <w:name w:val="Balloon Text"/>
    <w:basedOn w:val="Normal"/>
    <w:link w:val="TekstbaloniaChar"/>
    <w:uiPriority w:val="99"/>
    <w:semiHidden/>
    <w:unhideWhenUsed/>
    <w:rsid w:val="00A23C0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23C04"/>
    <w:rPr>
      <w:rFonts w:ascii="Tahoma" w:hAnsi="Tahoma" w:eastAsia="Times New Roman" w:cs="Tahoma"/>
      <w:snapToGrid w:val="false"/>
      <w:sz w:val="16"/>
      <w:szCs w:val="16"/>
      <w:lang w:val="en-US"/>
    </w:rPr>
  </w:style>
  <w:style w:type="paragraph" w:styleId="Tekstfusnote">
    <w:name w:val="footnote text"/>
    <w:basedOn w:val="Normal"/>
    <w:link w:val="TekstfusnoteChar"/>
    <w:uiPriority w:val="99"/>
    <w:semiHidden/>
    <w:qFormat/>
    <w:rsid w:val="00823369"/>
    <w:pPr>
      <w:widowControl/>
      <w:spacing w:after="80"/>
    </w:pPr>
    <w:rPr>
      <w:rFonts w:ascii="Calibri" w:hAnsi="Calibri" w:eastAsia="Calibri"/>
      <w:snapToGrid/>
      <w:sz w:val="20"/>
    </w:rPr>
  </w:style>
  <w:style w:type="character" w:styleId="TekstfusnoteChar" w:customStyle="true">
    <w:name w:val="Tekst fusnote Char"/>
    <w:basedOn w:val="Zadanifontodlomka"/>
    <w:link w:val="Tekstfusnote"/>
    <w:uiPriority w:val="99"/>
    <w:semiHidden/>
    <w:qFormat/>
    <w:rsid w:val="00823369"/>
    <w:rPr>
      <w:rFonts w:ascii="Calibri" w:hAnsi="Calibri" w:eastAsia="Calibri" w:cs="Times New Roman"/>
      <w:sz w:val="20"/>
      <w:szCs w:val="20"/>
    </w:rPr>
  </w:style>
  <w:style w:type="character" w:styleId="Referencafusnote">
    <w:name w:val="footnote reference"/>
    <w:uiPriority w:val="99"/>
    <w:semiHidden/>
    <w:qFormat/>
    <w:rsid w:val="00823369"/>
    <w:rPr>
      <w:rFonts w:cs="Times New Roman"/>
      <w:vertAlign w:val="superscript"/>
    </w:rPr>
  </w:style>
  <w:style w:type="character" w:styleId="Naslov6Char" w:customStyle="true">
    <w:name w:val="Naslov 6 Char"/>
    <w:basedOn w:val="Zadanifontodlomka"/>
    <w:link w:val="Naslov6"/>
    <w:rsid w:val="00A24BC6"/>
    <w:rPr>
      <w:rFonts w:ascii="Bookman Old Style" w:hAnsi="Bookman Old Style" w:eastAsia="Times New Roman" w:cs="Times New Roman"/>
      <w:b/>
      <w:sz w:val="24"/>
      <w:szCs w:val="20"/>
      <w:lang w:eastAsia="hr-HR"/>
    </w:rPr>
  </w:style>
  <w:style w:type="paragraph" w:styleId="Obinitekst">
    <w:name w:val="Plain Text"/>
    <w:basedOn w:val="Normal"/>
    <w:link w:val="ObinitekstChar"/>
    <w:uiPriority w:val="99"/>
    <w:semiHidden/>
    <w:rsid w:val="00A24BC6"/>
    <w:pPr>
      <w:widowControl/>
    </w:pPr>
    <w:rPr>
      <w:rFonts w:ascii="Courier New" w:hAnsi="Courier New"/>
      <w:snapToGrid/>
      <w:sz w:val="20"/>
      <w:lang w:val="en-GB" w:eastAsia="hr-HR"/>
    </w:rPr>
  </w:style>
  <w:style w:type="character" w:styleId="ObinitekstChar" w:customStyle="true">
    <w:name w:val="Obični tekst Char"/>
    <w:basedOn w:val="Zadanifontodlomka"/>
    <w:link w:val="Obinitekst"/>
    <w:uiPriority w:val="99"/>
    <w:semiHidden/>
    <w:rsid w:val="00A24BC6"/>
    <w:rPr>
      <w:rFonts w:ascii="Courier New" w:hAnsi="Courier New" w:eastAsia="Times New Roman" w:cs="Times New Roman"/>
      <w:sz w:val="20"/>
      <w:szCs w:val="20"/>
      <w:lang w:val="en-GB" w:eastAsia="hr-HR"/>
    </w:rPr>
  </w:style>
  <w:style w:type="character" w:styleId="Sidrofusnote" w:customStyle="true">
    <w:name w:val="Sidro fusnote"/>
    <w:rsid w:val="00B47453"/>
    <w:rPr>
      <w:vertAlign w:val="superscript"/>
    </w:rPr>
  </w:style>
  <w:style w:type="paragraph" w:styleId="WW-Default1" w:customStyle="true">
    <w:name w:val="WW-Default1"/>
    <w:rsid w:val="008B1082"/>
    <w:pPr>
      <w:widowControl w:val="false"/>
      <w:suppressAutoHyphens/>
    </w:pPr>
    <w:rPr>
      <w:rFonts w:ascii="Calibri" w:hAnsi="Calibri" w:eastAsia="Times New Roman" w:cs="Times New Roman"/>
      <w:color w:val="000000"/>
      <w:kern w:val="1"/>
      <w:szCs w:val="24"/>
      <w:lang w:eastAsia="hi-IN"/>
    </w:rPr>
  </w:style>
  <w:style w:type="paragraph" w:styleId="Odlomakpopisa1" w:customStyle="true">
    <w:name w:val="Odlomak popisa1"/>
    <w:basedOn w:val="WW-Default1"/>
    <w:rsid w:val="008B1082"/>
    <w:pPr>
      <w:spacing w:after="0" w:line="200" w:lineRule="atLeast"/>
      <w:ind w:left="720"/>
    </w:pPr>
    <w:rPr>
      <w:sz w:val="24"/>
      <w:lang w:eastAsia="zh-CN"/>
    </w:rPr>
  </w:style>
  <w:style w:type="paragraph" w:styleId="Standard" w:customStyle="true">
    <w:name w:val="Standard"/>
    <w:rsid w:val="00635EB5"/>
    <w:pPr>
      <w:suppressAutoHyphens/>
      <w:autoSpaceDN w:val="false"/>
      <w:textAlignment w:val="baseline"/>
    </w:pPr>
    <w:rPr>
      <w:rFonts w:ascii="Calibri" w:hAnsi="Calibri" w:eastAsia="SimSun" w:cs="Tahoma"/>
      <w:kern w:val="3"/>
    </w:rPr>
  </w:style>
  <w:style w:type="numbering" w:styleId="WWNum5" w:customStyle="true">
    <w:name w:val="WWNum5"/>
    <w:basedOn w:val="Bezpopisa"/>
    <w:rsid w:val="00635EB5"/>
    <w:pPr>
      <w:numPr>
        <w:numId w:val="1"/>
      </w:numPr>
    </w:pPr>
  </w:style>
  <w:style w:type="table" w:styleId="Svijetlareetkatablice1" w:customStyle="true">
    <w:name w:val="Svijetla rešetka tablice1"/>
    <w:basedOn w:val="Obinatablica"/>
    <w:uiPriority w:val="40"/>
    <w:rsid w:val="00514CEB"/>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numbering" w:styleId="WWNum25" w:customStyle="true">
    <w:name w:val="WWNum25"/>
    <w:basedOn w:val="Bezpopisa"/>
    <w:rsid w:val="000776D8"/>
    <w:pPr>
      <w:numPr>
        <w:numId w:val="10"/>
      </w:numPr>
    </w:pPr>
  </w:style>
  <w:style w:type="character" w:styleId="Zadanifontodlomka1" w:customStyle="true">
    <w:name w:val="Zadani font odlomka1"/>
    <w:rsid w:val="00160E5E"/>
  </w:style>
  <w:style w:type="numbering" w:styleId="WWNum3" w:customStyle="true">
    <w:name w:val="WWNum3"/>
    <w:basedOn w:val="Bezpopisa"/>
    <w:rsid w:val="00160E5E"/>
    <w:pPr>
      <w:numPr>
        <w:numId w:val="15"/>
      </w:numPr>
    </w:pPr>
  </w:style>
  <w:style w:type="numbering" w:styleId="WWNum1" w:customStyle="true">
    <w:name w:val="WWNum1"/>
    <w:basedOn w:val="Bezpopisa"/>
    <w:rsid w:val="00C8425A"/>
    <w:pPr>
      <w:numPr>
        <w:numId w:val="17"/>
      </w:numPr>
    </w:pPr>
  </w:style>
  <w:style w:type="numbering" w:styleId="WWNum2" w:customStyle="true">
    <w:name w:val="WWNum2"/>
    <w:basedOn w:val="Bezpopisa"/>
    <w:rsid w:val="00C8425A"/>
    <w:pPr>
      <w:numPr>
        <w:numId w:val="18"/>
      </w:numPr>
    </w:pPr>
  </w:style>
  <w:style w:type="numbering" w:styleId="WWNum4" w:customStyle="true">
    <w:name w:val="WWNum4"/>
    <w:basedOn w:val="Bezpopisa"/>
    <w:rsid w:val="00C8425A"/>
    <w:pPr>
      <w:numPr>
        <w:numId w:val="21"/>
      </w:numPr>
    </w:pPr>
  </w:style>
  <w:style w:type="numbering" w:styleId="WWNum41" w:customStyle="true">
    <w:name w:val="WWNum41"/>
    <w:basedOn w:val="Bezpopisa"/>
    <w:rsid w:val="00F250FD"/>
    <w:pPr>
      <w:numPr>
        <w:numId w:val="25"/>
      </w:numPr>
    </w:pPr>
  </w:style>
  <w:style w:type="character" w:styleId="Naslov1Char" w:customStyle="true">
    <w:name w:val="Naslov 1 Char"/>
    <w:basedOn w:val="Zadanifontodlomka"/>
    <w:link w:val="Naslov1"/>
    <w:uiPriority w:val="9"/>
    <w:rsid w:val="00CD6ACA"/>
    <w:rPr>
      <w:rFonts w:asciiTheme="majorHAnsi" w:hAnsiTheme="majorHAnsi" w:eastAsiaTheme="majorEastAsia" w:cstheme="majorBidi"/>
      <w:b/>
      <w:bCs/>
      <w:snapToGrid w:val="false"/>
      <w:color w:val="365F91" w:themeColor="accent1" w:themeShade="BF"/>
      <w:sz w:val="28"/>
      <w:szCs w:val="28"/>
      <w:lang w:val="en-US"/>
    </w:rPr>
  </w:style>
  <w:style w:type="paragraph" w:styleId="Default" w:customStyle="true">
    <w:name w:val="Default"/>
    <w:rsid w:val="00096D6F"/>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eSPISCCParagraphDefaultFont" w:customStyle="true">
    <w:name w:val="eSPIS_CC_Paragraph Default Font"/>
    <w:rsid w:val="00A06F30"/>
    <w:rPr>
      <w:rFonts w:hint="default" w:ascii="Times New Roman" w:hAnsi="Times New Roman" w:eastAsia="Times New Roman" w:cs="Times New Roman"/>
      <w:noProof/>
      <w:color w:val="auto"/>
      <w:sz w:val="24"/>
      <w:szCs w:val="24"/>
      <w:bdr w:val="none" w:color="auto" w:sz="0" w:space="0" w:frame="true"/>
      <w:lang w:val="hr-HR" w:eastAsia="hr-HR"/>
    </w:rPr>
  </w:style>
  <w:style w:type="character" w:styleId="Hiperveza">
    <w:name w:val="Hyperlink"/>
    <w:basedOn w:val="Zadanifontodlomka"/>
    <w:uiPriority w:val="99"/>
    <w:unhideWhenUsed/>
    <w:rsid w:val="00C5440B"/>
    <w:rPr>
      <w:color w:val="0000FF" w:themeColor="hyperlink"/>
      <w:u w:val="single"/>
    </w:rPr>
  </w:style>
  <w:style w:type="character" w:styleId="Tekstrezerviranogmjesta">
    <w:name w:val="Placeholder Text"/>
    <w:basedOn w:val="Zadanifontodlomka"/>
    <w:uiPriority w:val="99"/>
    <w:semiHidden/>
    <w:rsid w:val="008B5CDF"/>
    <w:rPr>
      <w:color w:val="808080"/>
      <w:bdr w:val="none" w:color="auto" w:sz="0" w:space="0"/>
      <w:shd w:val="clear" w:color="auto" w:fill="auto"/>
    </w:rPr>
  </w:style>
  <w:style w:type="character" w:styleId="PozadinaSvijetloZuta" w:customStyle="true">
    <w:name w:val="Pozadina_SvijetloZuta"/>
    <w:basedOn w:val="Zadanifontodlomka"/>
    <w:rsid w:val="008B5CDF"/>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8B5CDF"/>
    <w:rPr>
      <w:rFonts w:hint="default" w:ascii="Arial" w:hAnsi="Arial" w:eastAsia="Times New Roman" w:cs="Arial"/>
      <w:noProof/>
      <w:color w:val="auto"/>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8B5CDF"/>
    <w:rPr>
      <w:rFonts w:hint="default" w:ascii="Arial" w:hAnsi="Arial" w:eastAsia="Times New Roman" w:cs="Arial"/>
      <w:noProof/>
      <w:color w:val="auto"/>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val="none" w:color="auto" w:sz="0" w:space="0"/>
        <w:left w:val="none" w:color="auto" w:sz="0" w:space="0"/>
        <w:bottom w:val="none" w:color="auto" w:sz="0" w:space="0"/>
        <w:right w:val="none" w:color="auto" w:sz="0" w:space="0"/>
      </w:divBdr>
    </w:div>
    <w:div w:id="227889624">
      <w:bodyDiv w:val="true"/>
      <w:marLeft w:val="0"/>
      <w:marRight w:val="0"/>
      <w:marTop w:val="0"/>
      <w:marBottom w:val="0"/>
      <w:divBdr>
        <w:top w:val="none" w:color="auto" w:sz="0" w:space="0"/>
        <w:left w:val="none" w:color="auto" w:sz="0" w:space="0"/>
        <w:bottom w:val="none" w:color="auto" w:sz="0" w:space="0"/>
        <w:right w:val="none" w:color="auto" w:sz="0" w:space="0"/>
      </w:divBdr>
    </w:div>
    <w:div w:id="292758677">
      <w:bodyDiv w:val="true"/>
      <w:marLeft w:val="0"/>
      <w:marRight w:val="0"/>
      <w:marTop w:val="0"/>
      <w:marBottom w:val="0"/>
      <w:divBdr>
        <w:top w:val="none" w:color="auto" w:sz="0" w:space="0"/>
        <w:left w:val="none" w:color="auto" w:sz="0" w:space="0"/>
        <w:bottom w:val="none" w:color="auto" w:sz="0" w:space="0"/>
        <w:right w:val="none" w:color="auto" w:sz="0" w:space="0"/>
      </w:divBdr>
    </w:div>
    <w:div w:id="314336037">
      <w:bodyDiv w:val="true"/>
      <w:marLeft w:val="0"/>
      <w:marRight w:val="0"/>
      <w:marTop w:val="0"/>
      <w:marBottom w:val="0"/>
      <w:divBdr>
        <w:top w:val="none" w:color="auto" w:sz="0" w:space="0"/>
        <w:left w:val="none" w:color="auto" w:sz="0" w:space="0"/>
        <w:bottom w:val="none" w:color="auto" w:sz="0" w:space="0"/>
        <w:right w:val="none" w:color="auto" w:sz="0" w:space="0"/>
      </w:divBdr>
    </w:div>
    <w:div w:id="500005848">
      <w:bodyDiv w:val="true"/>
      <w:marLeft w:val="0"/>
      <w:marRight w:val="0"/>
      <w:marTop w:val="0"/>
      <w:marBottom w:val="0"/>
      <w:divBdr>
        <w:top w:val="none" w:color="auto" w:sz="0" w:space="0"/>
        <w:left w:val="none" w:color="auto" w:sz="0" w:space="0"/>
        <w:bottom w:val="none" w:color="auto" w:sz="0" w:space="0"/>
        <w:right w:val="none" w:color="auto" w:sz="0" w:space="0"/>
      </w:divBdr>
    </w:div>
    <w:div w:id="516772911">
      <w:bodyDiv w:val="true"/>
      <w:marLeft w:val="0"/>
      <w:marRight w:val="0"/>
      <w:marTop w:val="0"/>
      <w:marBottom w:val="0"/>
      <w:divBdr>
        <w:top w:val="none" w:color="auto" w:sz="0" w:space="0"/>
        <w:left w:val="none" w:color="auto" w:sz="0" w:space="0"/>
        <w:bottom w:val="none" w:color="auto" w:sz="0" w:space="0"/>
        <w:right w:val="none" w:color="auto" w:sz="0" w:space="0"/>
      </w:divBdr>
    </w:div>
    <w:div w:id="604726241">
      <w:bodyDiv w:val="true"/>
      <w:marLeft w:val="0"/>
      <w:marRight w:val="0"/>
      <w:marTop w:val="0"/>
      <w:marBottom w:val="0"/>
      <w:divBdr>
        <w:top w:val="none" w:color="auto" w:sz="0" w:space="0"/>
        <w:left w:val="none" w:color="auto" w:sz="0" w:space="0"/>
        <w:bottom w:val="none" w:color="auto" w:sz="0" w:space="0"/>
        <w:right w:val="none" w:color="auto" w:sz="0" w:space="0"/>
      </w:divBdr>
    </w:div>
    <w:div w:id="655457122">
      <w:bodyDiv w:val="true"/>
      <w:marLeft w:val="0"/>
      <w:marRight w:val="0"/>
      <w:marTop w:val="0"/>
      <w:marBottom w:val="0"/>
      <w:divBdr>
        <w:top w:val="none" w:color="auto" w:sz="0" w:space="0"/>
        <w:left w:val="none" w:color="auto" w:sz="0" w:space="0"/>
        <w:bottom w:val="none" w:color="auto" w:sz="0" w:space="0"/>
        <w:right w:val="none" w:color="auto" w:sz="0" w:space="0"/>
      </w:divBdr>
    </w:div>
    <w:div w:id="673075521">
      <w:bodyDiv w:val="true"/>
      <w:marLeft w:val="0"/>
      <w:marRight w:val="0"/>
      <w:marTop w:val="0"/>
      <w:marBottom w:val="0"/>
      <w:divBdr>
        <w:top w:val="none" w:color="auto" w:sz="0" w:space="0"/>
        <w:left w:val="none" w:color="auto" w:sz="0" w:space="0"/>
        <w:bottom w:val="none" w:color="auto" w:sz="0" w:space="0"/>
        <w:right w:val="none" w:color="auto" w:sz="0" w:space="0"/>
      </w:divBdr>
    </w:div>
    <w:div w:id="790054097">
      <w:bodyDiv w:val="true"/>
      <w:marLeft w:val="0"/>
      <w:marRight w:val="0"/>
      <w:marTop w:val="0"/>
      <w:marBottom w:val="0"/>
      <w:divBdr>
        <w:top w:val="none" w:color="auto" w:sz="0" w:space="0"/>
        <w:left w:val="none" w:color="auto" w:sz="0" w:space="0"/>
        <w:bottom w:val="none" w:color="auto" w:sz="0" w:space="0"/>
        <w:right w:val="none" w:color="auto" w:sz="0" w:space="0"/>
      </w:divBdr>
    </w:div>
    <w:div w:id="797722269">
      <w:bodyDiv w:val="true"/>
      <w:marLeft w:val="0"/>
      <w:marRight w:val="0"/>
      <w:marTop w:val="0"/>
      <w:marBottom w:val="0"/>
      <w:divBdr>
        <w:top w:val="none" w:color="auto" w:sz="0" w:space="0"/>
        <w:left w:val="none" w:color="auto" w:sz="0" w:space="0"/>
        <w:bottom w:val="none" w:color="auto" w:sz="0" w:space="0"/>
        <w:right w:val="none" w:color="auto" w:sz="0" w:space="0"/>
      </w:divBdr>
    </w:div>
    <w:div w:id="863592973">
      <w:bodyDiv w:val="true"/>
      <w:marLeft w:val="0"/>
      <w:marRight w:val="0"/>
      <w:marTop w:val="0"/>
      <w:marBottom w:val="0"/>
      <w:divBdr>
        <w:top w:val="none" w:color="auto" w:sz="0" w:space="0"/>
        <w:left w:val="none" w:color="auto" w:sz="0" w:space="0"/>
        <w:bottom w:val="none" w:color="auto" w:sz="0" w:space="0"/>
        <w:right w:val="none" w:color="auto" w:sz="0" w:space="0"/>
      </w:divBdr>
    </w:div>
    <w:div w:id="870339872">
      <w:bodyDiv w:val="true"/>
      <w:marLeft w:val="0"/>
      <w:marRight w:val="0"/>
      <w:marTop w:val="0"/>
      <w:marBottom w:val="0"/>
      <w:divBdr>
        <w:top w:val="none" w:color="auto" w:sz="0" w:space="0"/>
        <w:left w:val="none" w:color="auto" w:sz="0" w:space="0"/>
        <w:bottom w:val="none" w:color="auto" w:sz="0" w:space="0"/>
        <w:right w:val="none" w:color="auto" w:sz="0" w:space="0"/>
      </w:divBdr>
    </w:div>
    <w:div w:id="925915247">
      <w:bodyDiv w:val="true"/>
      <w:marLeft w:val="0"/>
      <w:marRight w:val="0"/>
      <w:marTop w:val="0"/>
      <w:marBottom w:val="0"/>
      <w:divBdr>
        <w:top w:val="none" w:color="auto" w:sz="0" w:space="0"/>
        <w:left w:val="none" w:color="auto" w:sz="0" w:space="0"/>
        <w:bottom w:val="none" w:color="auto" w:sz="0" w:space="0"/>
        <w:right w:val="none" w:color="auto" w:sz="0" w:space="0"/>
      </w:divBdr>
    </w:div>
    <w:div w:id="957220740">
      <w:bodyDiv w:val="true"/>
      <w:marLeft w:val="0"/>
      <w:marRight w:val="0"/>
      <w:marTop w:val="0"/>
      <w:marBottom w:val="0"/>
      <w:divBdr>
        <w:top w:val="none" w:color="auto" w:sz="0" w:space="0"/>
        <w:left w:val="none" w:color="auto" w:sz="0" w:space="0"/>
        <w:bottom w:val="none" w:color="auto" w:sz="0" w:space="0"/>
        <w:right w:val="none" w:color="auto" w:sz="0" w:space="0"/>
      </w:divBdr>
    </w:div>
    <w:div w:id="1048721786">
      <w:bodyDiv w:val="true"/>
      <w:marLeft w:val="0"/>
      <w:marRight w:val="0"/>
      <w:marTop w:val="0"/>
      <w:marBottom w:val="0"/>
      <w:divBdr>
        <w:top w:val="none" w:color="auto" w:sz="0" w:space="0"/>
        <w:left w:val="none" w:color="auto" w:sz="0" w:space="0"/>
        <w:bottom w:val="none" w:color="auto" w:sz="0" w:space="0"/>
        <w:right w:val="none" w:color="auto" w:sz="0" w:space="0"/>
      </w:divBdr>
    </w:div>
    <w:div w:id="1054814380">
      <w:bodyDiv w:val="true"/>
      <w:marLeft w:val="0"/>
      <w:marRight w:val="0"/>
      <w:marTop w:val="0"/>
      <w:marBottom w:val="0"/>
      <w:divBdr>
        <w:top w:val="none" w:color="auto" w:sz="0" w:space="0"/>
        <w:left w:val="none" w:color="auto" w:sz="0" w:space="0"/>
        <w:bottom w:val="none" w:color="auto" w:sz="0" w:space="0"/>
        <w:right w:val="none" w:color="auto" w:sz="0" w:space="0"/>
      </w:divBdr>
    </w:div>
    <w:div w:id="1107314650">
      <w:bodyDiv w:val="true"/>
      <w:marLeft w:val="0"/>
      <w:marRight w:val="0"/>
      <w:marTop w:val="0"/>
      <w:marBottom w:val="0"/>
      <w:divBdr>
        <w:top w:val="none" w:color="auto" w:sz="0" w:space="0"/>
        <w:left w:val="none" w:color="auto" w:sz="0" w:space="0"/>
        <w:bottom w:val="none" w:color="auto" w:sz="0" w:space="0"/>
        <w:right w:val="none" w:color="auto" w:sz="0" w:space="0"/>
      </w:divBdr>
    </w:div>
    <w:div w:id="1111784260">
      <w:bodyDiv w:val="true"/>
      <w:marLeft w:val="0"/>
      <w:marRight w:val="0"/>
      <w:marTop w:val="0"/>
      <w:marBottom w:val="0"/>
      <w:divBdr>
        <w:top w:val="none" w:color="auto" w:sz="0" w:space="0"/>
        <w:left w:val="none" w:color="auto" w:sz="0" w:space="0"/>
        <w:bottom w:val="none" w:color="auto" w:sz="0" w:space="0"/>
        <w:right w:val="none" w:color="auto" w:sz="0" w:space="0"/>
      </w:divBdr>
    </w:div>
    <w:div w:id="1310984827">
      <w:bodyDiv w:val="true"/>
      <w:marLeft w:val="0"/>
      <w:marRight w:val="0"/>
      <w:marTop w:val="0"/>
      <w:marBottom w:val="0"/>
      <w:divBdr>
        <w:top w:val="none" w:color="auto" w:sz="0" w:space="0"/>
        <w:left w:val="none" w:color="auto" w:sz="0" w:space="0"/>
        <w:bottom w:val="none" w:color="auto" w:sz="0" w:space="0"/>
        <w:right w:val="none" w:color="auto" w:sz="0" w:space="0"/>
      </w:divBdr>
    </w:div>
    <w:div w:id="1541699462">
      <w:bodyDiv w:val="true"/>
      <w:marLeft w:val="0"/>
      <w:marRight w:val="0"/>
      <w:marTop w:val="0"/>
      <w:marBottom w:val="0"/>
      <w:divBdr>
        <w:top w:val="none" w:color="auto" w:sz="0" w:space="0"/>
        <w:left w:val="none" w:color="auto" w:sz="0" w:space="0"/>
        <w:bottom w:val="none" w:color="auto" w:sz="0" w:space="0"/>
        <w:right w:val="none" w:color="auto" w:sz="0" w:space="0"/>
      </w:divBdr>
    </w:div>
    <w:div w:id="1560821567">
      <w:bodyDiv w:val="true"/>
      <w:marLeft w:val="0"/>
      <w:marRight w:val="0"/>
      <w:marTop w:val="0"/>
      <w:marBottom w:val="0"/>
      <w:divBdr>
        <w:top w:val="none" w:color="auto" w:sz="0" w:space="0"/>
        <w:left w:val="none" w:color="auto" w:sz="0" w:space="0"/>
        <w:bottom w:val="none" w:color="auto" w:sz="0" w:space="0"/>
        <w:right w:val="none" w:color="auto" w:sz="0" w:space="0"/>
      </w:divBdr>
    </w:div>
    <w:div w:id="1677877736">
      <w:bodyDiv w:val="true"/>
      <w:marLeft w:val="0"/>
      <w:marRight w:val="0"/>
      <w:marTop w:val="0"/>
      <w:marBottom w:val="0"/>
      <w:divBdr>
        <w:top w:val="none" w:color="auto" w:sz="0" w:space="0"/>
        <w:left w:val="none" w:color="auto" w:sz="0" w:space="0"/>
        <w:bottom w:val="none" w:color="auto" w:sz="0" w:space="0"/>
        <w:right w:val="none" w:color="auto" w:sz="0" w:space="0"/>
      </w:divBdr>
    </w:div>
    <w:div w:id="1814831719">
      <w:bodyDiv w:val="true"/>
      <w:marLeft w:val="0"/>
      <w:marRight w:val="0"/>
      <w:marTop w:val="0"/>
      <w:marBottom w:val="0"/>
      <w:divBdr>
        <w:top w:val="none" w:color="auto" w:sz="0" w:space="0"/>
        <w:left w:val="none" w:color="auto" w:sz="0" w:space="0"/>
        <w:bottom w:val="none" w:color="auto" w:sz="0" w:space="0"/>
        <w:right w:val="none" w:color="auto" w:sz="0" w:space="0"/>
      </w:divBdr>
    </w:div>
    <w:div w:id="1856964634">
      <w:bodyDiv w:val="true"/>
      <w:marLeft w:val="0"/>
      <w:marRight w:val="0"/>
      <w:marTop w:val="0"/>
      <w:marBottom w:val="0"/>
      <w:divBdr>
        <w:top w:val="none" w:color="auto" w:sz="0" w:space="0"/>
        <w:left w:val="none" w:color="auto" w:sz="0" w:space="0"/>
        <w:bottom w:val="none" w:color="auto" w:sz="0" w:space="0"/>
        <w:right w:val="none" w:color="auto" w:sz="0" w:space="0"/>
      </w:divBdr>
    </w:div>
    <w:div w:id="199198108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29. kolovoza 2023.</izvorni_sadrzaj>
    <derivirana_varijabla naziv="DomainObject.StvarniPocetakDatum_1">29. kolovoza 2023.</derivirana_varijabla>
  </DomainObject.StvarniPocetakDatum>
  <DomainObject.StvarniZavrsetakDatum>
    <izvorni_sadrzaj>29. kolovoza 2023.</izvorni_sadrzaj>
    <derivirana_varijabla naziv="DomainObject.StvarniZavrsetakDatum_1">29. kolovoza 2023.</derivirana_varijabla>
  </DomainObject.StvarniZavrsetakDatum>
  <DomainObject.PlaniraniZavrsetakDatum>
    <izvorni_sadrzaj>29. kolovoza 2023.</izvorni_sadrzaj>
    <derivirana_varijabla naziv="DomainObject.PlaniraniZavrsetakDatum_1">29. kolovoza 2023.</derivirana_varijabla>
  </DomainObject.PlaniraniZavrsetakDatum>
  <DomainObject.PlaniraniPocetakDatum>
    <izvorni_sadrzaj>29. kolovoza 2023.</izvorni_sadrzaj>
    <derivirana_varijabla naziv="DomainObject.PlaniraniPocetakDatum_1">29. kolovoza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kolovoza 2023.</izvorni_sadrzaj>
    <derivirana_varijabla naziv="DomainObject.Zapisnik.DatumKreiranja_1">29. kolovoza 2023.</derivirana_varijabla>
  </DomainObject.Zapisnik.DatumKreiranja>
  <DomainObject.Zapisnik.ImovinskaKorist>
    <izvorni_sadrzaj/>
    <derivirana_varijabla naziv="DomainObject.Zapisnik.ImovinskaKorist_1"/>
  </DomainObject.Zapisnik.ImovinskaKorist>
  <DomainObject.Zapisnik.Oznaka>
    <izvorni_sadrzaj>St-57/2023-66</izvorni_sadrzaj>
    <derivirana_varijabla naziv="DomainObject.Zapisnik.Oznaka_1">St-57/2023-66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2023.</izvorni_sadrzaj>
    <derivirana_varijabla naziv="DomainObject.Predmet.DatumOsnivanja_1">15.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Rješenje o uskraćivanju potvrde predstečajnog sporazuma i obustava postupka pravomoćno 23.11.2022.</izvorni_sadrzaj>
    <derivirana_varijabla naziv="DomainObject.Predmet.Opis_1">Rješenje o uskraćivanju potvrde predstečajnog sporazuma i obustava postupka pravomoćno 23.11.2022.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St-57/2023</izvorni_sadrzaj>
    <derivirana_varijabla naziv="DomainObject.Predmet.OznakaBroj_1">St-57/2023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St-47/2023</izvorni_sadrzaj>
    <derivirana_varijabla naziv="DomainObject.Predmet.PrimjedbaSuca_1">Spojen St-47/2023</derivirana_varijabla>
  </DomainObject.Predmet.PrimjedbaSuca>
  <DomainObject.Predmet.ProtustrankaFormated>
    <izvorni_sadrzaj>  EUROMETALI HORVAT društvo s ograničenom odgovornošću za proizvodnju, trgovinu i usluge u stečaju zastupanog po punomoćniku Benjamin Horvat</izvorni_sadrzaj>
    <derivirana_varijabla naziv="DomainObject.Predmet.ProtustrankaFormated_1">  EUROMETALI HORVAT društvo s ograničenom odgovornošću za proizvodnju, trgovinu i usluge u stečaju zastupanog po punomoćniku Benjamin Horvat</derivirana_varijabla>
  </DomainObject.Predmet.ProtustrankaFormated>
  <DomainObject.Predmet.ProtustrankaFormatedOIB>
    <izvorni_sadrzaj>  EUROMETALI HORVAT društvo s ograničenom odgovornošću za proizvodnju, trgovinu i usluge u stečaju, OIB 62888542593 zastupanog po punomoćniku Benjamin Horvat</izvorni_sadrzaj>
    <derivirana_varijabla naziv="DomainObject.Predmet.ProtustrankaFormatedOIB_1">  EUROMETALI HORVAT društvo s ograničenom odgovornošću za proizvodnju, trgovinu i usluge u stečaju, OIB 62888542593 zastupanog po punomoćniku Benjamin Horvat</derivirana_varijabla>
  </DomainObject.Predmet.ProtustrankaFormatedOIB>
  <DomainObject.Predmet.ProtustrankaFormatedWithAdress>
    <izvorni_sadrzaj> EUROMETALI HORVAT društvo s ograničenom odgovornošću za proizvodnju, trgovinu i usluge u stečaju, Školska 102, 40320 Goričan zastupanog po punomoćniku Benjamin Horvat</izvorni_sadrzaj>
    <derivirana_varijabla naziv="DomainObject.Predmet.ProtustrankaFormatedWithAdress_1"> EUROMETALI HORVAT društvo s ograničenom odgovornošću za proizvodnju, trgovinu i usluge u stečaju, Školska 102, 40320 Goričan zastupanog po punomoćniku Benjamin Horvat</derivirana_varijabla>
  </DomainObject.Predmet.ProtustrankaFormatedWithAdress>
  <DomainObject.Predmet.ProtustrankaFormatedWithAdressOIB>
    <izvorni_sadrzaj> EUROMETALI HORVAT društvo s ograničenom odgovornošću za proizvodnju, trgovinu i usluge u stečaju, OIB 62888542593, Školska 102, 40320 Goričan zastupanog po punomoćniku Benjamin Horvat</izvorni_sadrzaj>
    <derivirana_varijabla naziv="DomainObject.Predmet.ProtustrankaFormatedWithAdressOIB_1"> EUROMETALI HORVAT društvo s ograničenom odgovornošću za proizvodnju, trgovinu i usluge u stečaju, OIB 62888542593, Školska 102, 40320 Goričan zastupanog po punomoćniku Benjamin Horvat</derivirana_varijabla>
  </DomainObject.Predmet.ProtustrankaFormatedWithAdressOIB>
  <DomainObject.Predmet.ProtustrankaWithAdress>
    <izvorni_sadrzaj>EUROMETALI HORVAT društvo s ograničenom odgovornošću za proizvodnju, trgovinu i usluge u stečaju Školska 102, 40320 Goričan</izvorni_sadrzaj>
    <derivirana_varijabla naziv="DomainObject.Predmet.ProtustrankaWithAdress_1">EUROMETALI HORVAT društvo s ograničenom odgovornošću za proizvodnju, trgovinu i usluge u stečaju Školska 102, 40320 Goričan</derivirana_varijabla>
  </DomainObject.Predmet.ProtustrankaWithAdress>
  <DomainObject.Predmet.ProtustrankaWithAdressOIB>
    <izvorni_sadrzaj>EUROMETALI HORVAT društvo s ograničenom odgovornošću za proizvodnju, trgovinu i usluge u stečaju, OIB 62888542593, Školska 102, 40320 Goričan</izvorni_sadrzaj>
    <derivirana_varijabla naziv="DomainObject.Predmet.ProtustrankaWithAdressOIB_1">EUROMETALI HORVAT društvo s ograničenom odgovornošću za proizvodnju, trgovinu i usluge u stečaju, OIB 62888542593, Školska 102, 40320 Goričan</derivirana_varijabla>
  </DomainObject.Predmet.ProtustrankaWithAdressOIB>
  <DomainObject.Predmet.ProtustrankaNazivFormated>
    <izvorni_sadrzaj>EUROMETALI HORVAT društvo s ograničenom odgovornošću za proizvodnju, trgovinu i usluge u stečaju</izvorni_sadrzaj>
    <derivirana_varijabla naziv="DomainObject.Predmet.ProtustrankaNazivFormated_1">EUROMETALI HORVAT društvo s ograničenom odgovornošću za proizvodnju, trgovinu i usluge u stečaju</derivirana_varijabla>
  </DomainObject.Predmet.ProtustrankaNazivFormated>
  <DomainObject.Predmet.ProtustrankaNazivFormatedOIB>
    <izvorni_sadrzaj>EUROMETALI HORVAT društvo s ograničenom odgovornošću za proizvodnju, trgovinu i usluge u stečaju, OIB 62888542593</izvorni_sadrzaj>
    <derivirana_varijabla naziv="DomainObject.Predmet.ProtustrankaNazivFormatedOIB_1">EUROMETALI HORVAT društvo s ograničenom odgovornošću za proizvodnju, trgovinu i usluge u stečaju, OIB 62888542593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EUROMETALI HORVAT društvo s ograničenom odgovornošću za proizvodnju, trgovinu i usluge; Financijska agencija</izvorni_sadrzaj>
    <derivirana_varijabla naziv="DomainObject.Predmet.StrankaFormated_1">  EUROMETALI HORVAT društvo s ograničenom odgovornošću za proizvodnju, trgovinu i usluge; Financijska agencija</derivirana_varijabla>
  </DomainObject.Predmet.StrankaFormated>
  <DomainObject.Predmet.StrankaFormatedOIB>
    <izvorni_sadrzaj>  EUROMETALI HORVAT društvo s ograničenom odgovornošću za proizvodnju, trgovinu i usluge, OIB 62888542593; Financijska agencija, OIB 85821130368</izvorni_sadrzaj>
    <derivirana_varijabla naziv="DomainObject.Predmet.StrankaFormatedOIB_1">  EUROMETALI HORVAT društvo s ograničenom odgovornošću za proizvodnju, trgovinu i usluge, OIB 62888542593; Financijska agencija, OIB 85821130368</derivirana_varijabla>
  </DomainObject.Predmet.StrankaFormatedOIB>
  <DomainObject.Predmet.StrankaFormatedWithAdress>
    <izvorni_sadrzaj> EUROMETALI HORVAT društvo s ograničenom odgovornošću za proizvodnju, trgovinu i usluge, Školska 102, 40320 Goričan; Financijska agencija, Ulica grada Vukovara 70, 10000 Zagreb</izvorni_sadrzaj>
    <derivirana_varijabla naziv="DomainObject.Predmet.StrankaFormatedWithAdress_1"> EUROMETALI HORVAT društvo s ograničenom odgovornošću za proizvodnju, trgovinu i usluge, Školska 102, 40320 Goričan; Financijska agencija, Ulica grada Vukovara 70, 10000 Zagreb</derivirana_varijabla>
  </DomainObject.Predmet.StrankaFormatedWithAdress>
  <DomainObject.Predmet.StrankaFormatedWithAdressOIB>
    <izvorni_sadrzaj> EUROMETALI HORVAT društvo s ograničenom odgovornošću za proizvodnju, trgovinu i usluge, OIB 62888542593, Školska 102, 40320 Goričan; Financijska agencija, OIB 85821130368, Ulica grada Vukovara 70, 10000 Zagreb</izvorni_sadrzaj>
    <derivirana_varijabla naziv="DomainObject.Predmet.StrankaFormatedWithAdressOIB_1"> EUROMETALI HORVAT društvo s ograničenom odgovornošću za proizvodnju, trgovinu i usluge, OIB 62888542593, Školska 102, 40320 Goričan; Financijska agencija, OIB 85821130368, Ulica grada Vukovara 70, 10000 Zagreb</derivirana_varijabla>
  </DomainObject.Predmet.StrankaFormatedWithAdressOIB>
  <DomainObject.Predmet.StrankaWithAdress>
    <izvorni_sadrzaj>EUROMETALI HORVAT društvo s ograničenom odgovornošću za proizvodnju, trgovinu i usluge Školska 102,40320 Goričan,Financijska agencija Ulica grada Vukovara 70,10000 Zagreb</izvorni_sadrzaj>
    <derivirana_varijabla naziv="DomainObject.Predmet.StrankaWithAdress_1">EUROMETALI HORVAT društvo s ograničenom odgovornošću za proizvodnju, trgovinu i usluge Školska 102,40320 Goričan,Financijska agencija Ulica grada Vukovara 70,10000 Zagreb</derivirana_varijabla>
  </DomainObject.Predmet.StrankaWithAdress>
  <DomainObject.Predmet.StrankaWithAdressOIB>
    <izvorni_sadrzaj>EUROMETALI HORVAT društvo s ograničenom odgovornošću za proizvodnju, trgovinu i usluge, OIB 62888542593, Školska 102,40320 Goričan,Financijska agencija, OIB 85821130368, Ulica grada Vukovara 70,10000 Zagreb</izvorni_sadrzaj>
    <derivirana_varijabla naziv="DomainObject.Predmet.StrankaWithAdressOIB_1">EUROMETALI HORVAT društvo s ograničenom odgovornošću za proizvodnju, trgovinu i usluge, OIB 62888542593, Školska 102,40320 Goričan,Financijska agencija, OIB 85821130368, Ulica grada Vukovara 70,10000 Zagreb</derivirana_varijabla>
  </DomainObject.Predmet.StrankaWithAdressOIB>
  <DomainObject.Predmet.StrankaNazivFormated>
    <izvorni_sadrzaj>EUROMETALI HORVAT društvo s ograničenom odgovornošću za proizvodnju, trgovinu i usluge,Financijska agencija</izvorni_sadrzaj>
    <derivirana_varijabla naziv="DomainObject.Predmet.StrankaNazivFormated_1">EUROMETALI HORVAT društvo s ograničenom odgovornošću za proizvodnju, trgovinu i usluge,Financijska agencija</derivirana_varijabla>
  </DomainObject.Predmet.StrankaNazivFormated>
  <DomainObject.Predmet.StrankaNazivFormatedOIB>
    <izvorni_sadrzaj>EUROMETALI HORVAT društvo s ograničenom odgovornošću za proizvodnju, trgovinu i usluge, OIB 62888542593,Financijska agencija, OIB 85821130368</izvorni_sadrzaj>
    <derivirana_varijabla naziv="DomainObject.Predmet.StrankaNazivFormatedOIB_1">EUROMETALI HORVAT društvo s ograničenom odgovornošću za proizvodnju, trgovinu i usluge, OIB 62888542593,Financijska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EUROMETALI HORVAT društvo s ograničenom odgovornošću za proizvodnju, trgovinu i usluge</item>
      <item>Financijska agencija</item>
    </izvorni_sadrzaj>
    <derivirana_varijabla naziv="DomainObject.Predmet.StrankaListFormated_1">
      <item>EUROMETALI HORVAT društvo s ograničenom odgovornošću za proizvodnju, trgovinu i usluge</item>
      <item>Financijska agencija</item>
    </derivirana_varijabla>
  </DomainObject.Predmet.StrankaListFormated>
  <DomainObject.Predmet.StrankaListFormatedOIB>
    <izvorni_sadrzaj>
      <item>EUROMETALI HORVAT društvo s ograničenom odgovornošću za proizvodnju, trgovinu i usluge, OIB 62888542593</item>
      <item>Financijska agencija, OIB 85821130368</item>
    </izvorni_sadrzaj>
    <derivirana_varijabla naziv="DomainObject.Predmet.StrankaListFormatedOIB_1">
      <item>EUROMETALI HORVAT društvo s ograničenom odgovornošću za proizvodnju, trgovinu i usluge, OIB 62888542593</item>
      <item>Financijska agencija, OIB 85821130368</item>
    </derivirana_varijabla>
  </DomainObject.Predmet.StrankaListFormatedOIB>
  <DomainObject.Predmet.StrankaListFormatedWithAdress>
    <izvorni_sadrzaj>
      <item>EUROMETALI HORVAT društvo s ograničenom odgovornošću za proizvodnju, trgovinu i usluge, Školska 102, 40320 Goričan</item>
      <item>Financijska agencija, Ulica grada Vukovara 70, 10000 Zagreb</item>
    </izvorni_sadrzaj>
    <derivirana_varijabla naziv="DomainObject.Predmet.StrankaListFormatedWithAdress_1">
      <item>EUROMETALI HORVAT društvo s ograničenom odgovornošću za proizvodnju, trgovinu i usluge, Školska 102, 40320 Goričan</item>
      <item>Financijska agencija, Ulica grada Vukovara 70, 10000 Zagreb</item>
    </derivirana_varijabla>
  </DomainObject.Predmet.StrankaListFormatedWithAdress>
  <DomainObject.Predmet.StrankaListFormatedWithAdressOIB>
    <izvorni_sadrzaj>
      <item>EUROMETALI HORVAT društvo s ograničenom odgovornošću za proizvodnju, trgovinu i usluge, OIB 62888542593, Školska 102, 40320 Goričan</item>
      <item>Financijska agencija, OIB 85821130368, Ulica grada Vukovara 70, 10000 Zagreb</item>
    </izvorni_sadrzaj>
    <derivirana_varijabla naziv="DomainObject.Predmet.StrankaListFormatedWithAdressOIB_1">
      <item>EUROMETALI HORVAT društvo s ograničenom odgovornošću za proizvodnju, trgovinu i usluge, OIB 62888542593, Školska 102, 40320 Goričan</item>
      <item>Financijska agencija, OIB 85821130368, Ulica grada Vukovara 70, 10000 Zagreb</item>
    </derivirana_varijabla>
  </DomainObject.Predmet.StrankaListFormatedWithAdressOIB>
  <DomainObject.Predmet.StrankaListNazivFormated>
    <izvorni_sadrzaj>
      <item>EUROMETALI HORVAT društvo s ograničenom odgovornošću za proizvodnju, trgovinu i usluge</item>
      <item>Financijska agencija</item>
    </izvorni_sadrzaj>
    <derivirana_varijabla naziv="DomainObject.Predmet.StrankaListNazivFormated_1">
      <item>EUROMETALI HORVAT društvo s ograničenom odgovornošću za proizvodnju, trgovinu i usluge</item>
      <item>Financijska agencija</item>
    </derivirana_varijabla>
  </DomainObject.Predmet.StrankaListNazivFormated>
  <DomainObject.Predmet.StrankaListNazivFormatedOIB>
    <izvorni_sadrzaj>
      <item>EUROMETALI HORVAT društvo s ograničenom odgovornošću za proizvodnju, trgovinu i usluge, OIB 62888542593</item>
      <item>Financijska agencija, OIB 85821130368</item>
    </izvorni_sadrzaj>
    <derivirana_varijabla naziv="DomainObject.Predmet.StrankaListNazivFormatedOIB_1">
      <item>EUROMETALI HORVAT društvo s ograničenom odgovornošću za proizvodnju, trgovinu i usluge, OIB 62888542593</item>
      <item>Financijska agencija, OIB 85821130368</item>
    </derivirana_varijabla>
  </DomainObject.Predmet.StrankaListNazivFormatedOIB>
  <DomainObject.Predmet.ProtuStrankaListFormated>
    <izvorni_sadrzaj>
      <item>EUROMETALI HORVAT društvo s ograničenom odgovornošću za proizvodnju, trgovinu i usluge u stečaju zastupanog po punomoćniku Benjamin Horvat</item>
    </izvorni_sadrzaj>
    <derivirana_varijabla naziv="DomainObject.Predmet.ProtuStrankaListFormated_1">
      <item>EUROMETALI HORVAT društvo s ograničenom odgovornošću za proizvodnju, trgovinu i usluge u stečaju zastupanog po punomoćniku Benjamin Horvat</item>
    </derivirana_varijabla>
  </DomainObject.Predmet.ProtuStrankaListFormated>
  <DomainObject.Predmet.ProtuStrankaListFormatedOIB>
    <izvorni_sadrzaj>
      <item>EUROMETALI HORVAT društvo s ograničenom odgovornošću za proizvodnju, trgovinu i usluge u stečaju, OIB 62888542593 zastupanog po punomoćniku Benjamin Horvat</item>
    </izvorni_sadrzaj>
    <derivirana_varijabla naziv="DomainObject.Predmet.ProtuStrankaListFormatedOIB_1">
      <item>EUROMETALI HORVAT društvo s ograničenom odgovornošću za proizvodnju, trgovinu i usluge u stečaju, OIB 62888542593 zastupanog po punomoćniku Benjamin Horvat</item>
    </derivirana_varijabla>
  </DomainObject.Predmet.ProtuStrankaListFormatedOIB>
  <DomainObject.Predmet.ProtuStrankaListFormatedWithAdress>
    <izvorni_sadrzaj>
      <item>EUROMETALI HORVAT društvo s ograničenom odgovornošću za proizvodnju, trgovinu i usluge u stečaju, Školska 102, 40320 Goričan zastupanog po punomoćniku Benjamin Horvat</item>
    </izvorni_sadrzaj>
    <derivirana_varijabla naziv="DomainObject.Predmet.ProtuStrankaListFormatedWithAdress_1">
      <item>EUROMETALI HORVAT društvo s ograničenom odgovornošću za proizvodnju, trgovinu i usluge u stečaju, Školska 102, 40320 Goričan zastupanog po punomoćniku Benjamin Horvat</item>
    </derivirana_varijabla>
  </DomainObject.Predmet.ProtuStrankaListFormatedWithAdress>
  <DomainObject.Predmet.ProtuStrankaListFormatedWithAdressOIB>
    <izvorni_sadrzaj>
      <item>EUROMETALI HORVAT društvo s ograničenom odgovornošću za proizvodnju, trgovinu i usluge u stečaju, OIB 62888542593, Školska 102, 40320 Goričan zastupanog po punomoćniku Benjamin Horvat</item>
    </izvorni_sadrzaj>
    <derivirana_varijabla naziv="DomainObject.Predmet.ProtuStrankaListFormatedWithAdressOIB_1">
      <item>EUROMETALI HORVAT društvo s ograničenom odgovornošću za proizvodnju, trgovinu i usluge u stečaju, OIB 62888542593, Školska 102, 40320 Goričan zastupanog po punomoćniku Benjamin Horvat</item>
    </derivirana_varijabla>
  </DomainObject.Predmet.ProtuStrankaListFormatedWithAdressOIB>
  <DomainObject.Predmet.ProtuStrankaListNazivFormated>
    <izvorni_sadrzaj>
      <item>EUROMETALI HORVAT društvo s ograničenom odgovornošću za proizvodnju, trgovinu i usluge u stečaju</item>
    </izvorni_sadrzaj>
    <derivirana_varijabla naziv="DomainObject.Predmet.ProtuStrankaListNazivFormated_1">
      <item>EUROMETALI HORVAT društvo s ograničenom odgovornošću za proizvodnju, trgovinu i usluge u stečaju</item>
    </derivirana_varijabla>
  </DomainObject.Predmet.ProtuStrankaListNazivFormated>
  <DomainObject.Predmet.ProtuStrankaListNazivFormatedOIB>
    <izvorni_sadrzaj>
      <item>EUROMETALI HORVAT društvo s ograničenom odgovornošću za proizvodnju, trgovinu i usluge u stečaju, OIB 62888542593</item>
    </izvorni_sadrzaj>
    <derivirana_varijabla naziv="DomainObject.Predmet.ProtuStrankaListNazivFormatedOIB_1">
      <item>EUROMETALI HORVAT društvo s ograničenom odgovornošću za proizvodnju, trgovinu i usluge u stečaju, OIB 62888542593</item>
    </derivirana_varijabla>
  </DomainObject.Predmet.ProtuStrankaListNazivFormatedOIB>
  <DomainObject.Predmet.OstaliListFormated>
    <izvorni_sadrzaj>
      <item>Benjamin Horvat punomoćnik sudionika u postupku EUROMETALI HORVAT društvo s ograničenom odgovornošću za proizvodnju, trgovinu i usluge u stečaju</item>
    </izvorni_sadrzaj>
    <derivirana_varijabla naziv="DomainObject.Predmet.OstaliListFormated_1">
      <item>Benjamin Horvat punomoćnik sudionika u postupku EUROMETALI HORVAT društvo s ograničenom odgovornošću za proizvodnju, trgovinu i usluge u stečaju</item>
    </derivirana_varijabla>
  </DomainObject.Predmet.OstaliListFormated>
  <DomainObject.Predmet.OstaliListFormatedOIB>
    <izvorni_sadrzaj>
      <item>Benjamin Horvat, OIB 45494843923 punomoćnik sudionika u postupku EUROMETALI HORVAT društvo s ograničenom odgovornošću za proizvodnju, trgovinu i usluge u stečaju</item>
    </izvorni_sadrzaj>
    <derivirana_varijabla naziv="DomainObject.Predmet.OstaliListFormatedOIB_1">
      <item>Benjamin Horvat, OIB 45494843923 punomoćnik sudionika u postupku EUROMETALI HORVAT društvo s ograničenom odgovornošću za proizvodnju, trgovinu i usluge u stečaju</item>
    </derivirana_varijabla>
  </DomainObject.Predmet.OstaliListFormatedOIB>
  <DomainObject.Predmet.OstaliListFormatedWithAdress>
    <izvorni_sadrzaj>
      <item>Benjamin Horvat, Školska 102, 40320 Goričan punomoćnik sudionika u postupku EUROMETALI HORVAT društvo s ograničenom odgovornošću za proizvodnju, trgovinu i usluge u stečaju</item>
    </izvorni_sadrzaj>
    <derivirana_varijabla naziv="DomainObject.Predmet.OstaliListFormatedWithAdress_1">
      <item>Benjamin Horvat, Školska 102, 40320 Goričan punomoćnik sudionika u postupku EUROMETALI HORVAT društvo s ograničenom odgovornošću za proizvodnju, trgovinu i usluge u stečaju</item>
    </derivirana_varijabla>
  </DomainObject.Predmet.OstaliListFormatedWithAdress>
  <DomainObject.Predmet.OstaliListFormatedWithAdressOIB>
    <izvorni_sadrzaj>
      <item>Benjamin Horvat, OIB 45494843923, Školska 102, 40320 Goričan punomoćnik sudionika u postupku EUROMETALI HORVAT društvo s ograničenom odgovornošću za proizvodnju, trgovinu i usluge u stečaju</item>
    </izvorni_sadrzaj>
    <derivirana_varijabla naziv="DomainObject.Predmet.OstaliListFormatedWithAdressOIB_1">
      <item>Benjamin Horvat, OIB 45494843923, Školska 102, 40320 Goričan punomoćnik sudionika u postupku EUROMETALI HORVAT društvo s ograničenom odgovornošću za proizvodnju, trgovinu i usluge u stečaju</item>
    </derivirana_varijabla>
  </DomainObject.Predmet.OstaliListFormatedWithAdressOIB>
  <DomainObject.Predmet.OstaliListNazivFormated>
    <izvorni_sadrzaj>
      <item>Benjamin Horvat</item>
    </izvorni_sadrzaj>
    <derivirana_varijabla naziv="DomainObject.Predmet.OstaliListNazivFormated_1">
      <item>Benjamin Horvat</item>
    </derivirana_varijabla>
  </DomainObject.Predmet.OstaliListNazivFormated>
  <DomainObject.Predmet.OstaliListNazivFormatedOIB>
    <izvorni_sadrzaj>
      <item>Benjamin Horvat, OIB 45494843923</item>
    </izvorni_sadrzaj>
    <derivirana_varijabla naziv="DomainObject.Predmet.OstaliListNazivFormatedOIB_1">
      <item>Benjamin Horvat, OIB 45494843923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kolovoza 2023.</izvorni_sadrzaj>
    <derivirana_varijabla naziv="DomainObject.Datum_1">29. kolovoza 2023.</derivirana_varijabla>
  </DomainObject.Datum>
  <DomainObject.PoslovniBrojDokumenta>
    <izvorni_sadrzaj>St-57/2023-66</izvorni_sadrzaj>
    <derivirana_varijabla naziv="DomainObject.PoslovniBrojDokumenta_1">St-57/2023-66</derivirana_varijabla>
  </DomainObject.PoslovniBrojDokumenta>
  <DomainObject.Predmet.StrankaIDrugi>
    <izvorni_sadrzaj>EUROMETALI HORVAT društvo s ograničenom odgovornošću za proizvodnju, trgovinu i usluge i dr.</izvorni_sadrzaj>
    <derivirana_varijabla naziv="DomainObject.Predmet.StrankaIDrugi_1">EUROMETALI HORVAT društvo s ograničenom odgovornošću za proizvodnju, trgovinu i usluge i dr.</derivirana_varijabla>
  </DomainObject.Predmet.StrankaIDrugi>
  <DomainObject.Predmet.ProtustrankaIDrugi>
    <izvorni_sadrzaj>EUROMETALI HORVAT društvo s ograničenom odgovornošću za proizvodnju, trgovinu i usluge u stečaju</izvorni_sadrzaj>
    <derivirana_varijabla naziv="DomainObject.Predmet.ProtustrankaIDrugi_1">EUROMETALI HORVAT društvo s ograničenom odgovornošću za proizvodnju, trgovinu i usluge u stečaju</derivirana_varijabla>
  </DomainObject.Predmet.ProtustrankaIDrugi>
  <DomainObject.Predmet.StrankaIDrugiAdressOIB>
    <izvorni_sadrzaj>EUROMETALI HORVAT društvo s ograničenom odgovornošću za proizvodnju, trgovinu i usluge, OIB 62888542593, Školska 102, 40320 Goričan i dr.</izvorni_sadrzaj>
    <derivirana_varijabla naziv="DomainObject.Predmet.StrankaIDrugiAdressOIB_1">EUROMETALI HORVAT društvo s ograničenom odgovornošću za proizvodnju, trgovinu i usluge, OIB 62888542593, Školska 102, 40320 Goričan i dr.</derivirana_varijabla>
  </DomainObject.Predmet.StrankaIDrugiAdressOIB>
  <DomainObject.Predmet.ProtustrankaIDrugiAdressOIB>
    <izvorni_sadrzaj>EUROMETALI HORVAT društvo s ograničenom odgovornošću za proizvodnju, trgovinu i usluge u stečaju, OIB 62888542593, Školska 102, 40320 Goričan</izvorni_sadrzaj>
    <derivirana_varijabla naziv="DomainObject.Predmet.ProtustrankaIDrugiAdressOIB_1">EUROMETALI HORVAT društvo s ograničenom odgovornošću za proizvodnju, trgovinu i usluge u stečaju, OIB 62888542593, Školska 102, 40320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EUROMETALI HORVAT društvo s ograničenom odgovornošću za proizvodnju, trgovinu i usluge</item>
      <item>Benjamin Horvat</item>
      <item>EUROMETALI HORVAT društvo s ograničenom odgovornošću za proizvodnju, trgovinu i usluge u stečaju</item>
      <item>Financijska agencija</item>
    </izvorni_sadrzaj>
    <derivirana_varijabla naziv="DomainObject.Predmet.SudioniciListNaziv_1">
      <item>EUROMETALI HORVAT društvo s ograničenom odgovornošću za proizvodnju, trgovinu i usluge</item>
      <item>Benjamin Horvat</item>
      <item>EUROMETALI HORVAT društvo s ograničenom odgovornošću za proizvodnju, trgovinu i usluge u stečaju</item>
      <item>Financijska agencija</item>
    </derivirana_varijabla>
  </DomainObject.Predmet.SudioniciListNaziv>
  <DomainObject.Predmet.SudioniciListAdressOIB>
    <izvorni_sadrzaj>
      <item>EUROMETALI HORVAT društvo s ograničenom odgovornošću za proizvodnju, trgovinu i usluge, OIB 62888542593, Školska 102,40320 Goričan</item>
      <item>Benjamin Horvat, OIB 45494843923, Školska 102,40320 Goričan</item>
      <item>EUROMETALI HORVAT društvo s ograničenom odgovornošću za proizvodnju, trgovinu i usluge u stečaju, OIB 62888542593, Školska 102,40320 Goričan</item>
      <item>Financijska agencija, OIB 85821130368, Ulica grada Vukovara 70,10000 Zagreb</item>
    </izvorni_sadrzaj>
    <derivirana_varijabla naziv="DomainObject.Predmet.SudioniciListAdressOIB_1">
      <item>EUROMETALI HORVAT društvo s ograničenom odgovornošću za proizvodnju, trgovinu i usluge, OIB 62888542593, Školska 102,40320 Goričan</item>
      <item>Benjamin Horvat, OIB 45494843923, Školska 102,40320 Goričan</item>
      <item>EUROMETALI HORVAT društvo s ograničenom odgovornošću za proizvodnju, trgovinu i usluge u stečaju, OIB 62888542593, Školska 102,40320 Goričan</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62888542593</item>
      <item>, OIB 45494843923</item>
      <item>, OIB 62888542593</item>
      <item>, OIB 85821130368</item>
    </izvorni_sadrzaj>
    <derivirana_varijabla naziv="DomainObject.Predmet.SudioniciListNazivOIB_1">
      <item>, OIB 62888542593</item>
      <item>, OIB 45494843923</item>
      <item>, OIB 62888542593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Monika Trkulja, OIB 15773842991, Ulica Josipa Kozarca 56, 35209 Bukovlje</item>
    </izvorni_sadrzaj>
    <derivirana_varijabla naziv="DomainObject.Predmet.StecajniUpraviteljiListAddressOIB_1">
      <item>Monika Trkulja, OIB 15773842991, Ulica Josipa Kozarca 56, 35209 Bukovlje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veljače 2023.</izvorni_sadrzaj>
    <derivirana_varijabla naziv="DomainObject.Predmet.DatumPocetkaProcesa_1">15. veljače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22F8C8-A4BB-4CD2-AE19-2BBEA1EF8C9D}">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1442</properties:Words>
  <properties:Characters>8460</properties:Characters>
  <properties:Lines>257</properties:Lines>
  <properties:Paragraphs>91</properties:Paragraphs>
  <properties:TotalTime>1312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9841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2023-08-29T07:29:00Z</cp:lastPrinted>
  <dcterms:modified xmlns:xsi="http://www.w3.org/2001/XMLSchema-instance" xsi:type="dcterms:W3CDTF">2023-08-29T07:42:00Z</dcterms:modified>
  <cp:revision>350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St-57/2023-66 / Zapisnik - Ispitno ročište (ST-57-23-66 ZAPISNIK ISPITNO ROČIŠTE 29.8.2023..docx)</vt:lpwstr>
  </prop:property>
  <prop:property fmtid="{D5CDD505-2E9C-101B-9397-08002B2CF9AE}" pid="4" name="CC_coloring">
    <vt:bool>false</vt:bool>
  </prop:property>
  <prop:property fmtid="{D5CDD505-2E9C-101B-9397-08002B2CF9AE}" pid="5" name="BrojStranica">
    <vt:i4>6</vt:i4>
  </prop:property>
</prop:Properties>
</file>